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21902635"/>
    <w:p w14:paraId="66D0999F" w14:textId="5C9E9C41" w:rsidR="00B01105" w:rsidRPr="00602489" w:rsidRDefault="00B01105" w:rsidP="00B01105">
      <w:pPr>
        <w:autoSpaceDE w:val="0"/>
        <w:autoSpaceDN w:val="0"/>
        <w:adjustRightInd w:val="0"/>
        <w:rPr>
          <w:rFonts w:cs="AppleSystemUIFont"/>
          <w:color w:val="0330C0"/>
          <w:sz w:val="32"/>
          <w:szCs w:val="32"/>
          <w:lang w:val="en-US"/>
        </w:rPr>
      </w:pPr>
      <w:r w:rsidRPr="00602489">
        <w:rPr>
          <w:rFonts w:cs="AppleSystemUIFont"/>
          <w:noProof/>
          <w:color w:val="0330C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A24778" wp14:editId="376232A6">
                <wp:simplePos x="0" y="0"/>
                <wp:positionH relativeFrom="column">
                  <wp:posOffset>-929640</wp:posOffset>
                </wp:positionH>
                <wp:positionV relativeFrom="paragraph">
                  <wp:posOffset>-1090295</wp:posOffset>
                </wp:positionV>
                <wp:extent cx="9156700" cy="10705465"/>
                <wp:effectExtent l="0" t="0" r="6350" b="63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10705465"/>
                        </a:xfrm>
                        <a:prstGeom prst="rect">
                          <a:avLst/>
                        </a:prstGeom>
                        <a:solidFill>
                          <a:srgbClr val="033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FF360AD">
              <v:rect id="Rechteck 5" style="position:absolute;margin-left:-73.2pt;margin-top:-85.85pt;width:721pt;height:84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330c0" stroked="f" strokeweight="1pt" w14:anchorId="4488B2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"/>
            </w:pict>
          </mc:Fallback>
        </mc:AlternateContent>
      </w:r>
      <w:r w:rsidRPr="00602489">
        <w:rPr>
          <w:noProof/>
        </w:rPr>
        <w:drawing>
          <wp:inline distT="0" distB="0" distL="0" distR="0" wp14:anchorId="562D6CC1" wp14:editId="27B215A9">
            <wp:extent cx="1385248" cy="751321"/>
            <wp:effectExtent l="0" t="0" r="5715" b="0"/>
            <wp:docPr id="2" name="Picture 2" descr="A picture containing text, clipart, tableware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tableware, pla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530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4DF3B" w14:textId="6596271F" w:rsidR="00B34EE4" w:rsidRPr="007F442E" w:rsidRDefault="00B34EE4">
      <w:pPr>
        <w:spacing w:after="160" w:line="259" w:lineRule="auto"/>
        <w:jc w:val="left"/>
        <w:rPr>
          <w:b/>
          <w:bCs/>
          <w:color w:val="FFFFFF" w:themeColor="background1"/>
          <w:sz w:val="32"/>
          <w:szCs w:val="32"/>
        </w:rPr>
      </w:pPr>
    </w:p>
    <w:p w14:paraId="15E90B77" w14:textId="77777777" w:rsidR="00662F56" w:rsidRPr="007F442E" w:rsidRDefault="00662F56">
      <w:pPr>
        <w:spacing w:after="160" w:line="259" w:lineRule="auto"/>
        <w:jc w:val="left"/>
        <w:rPr>
          <w:b/>
          <w:bCs/>
          <w:color w:val="FFFFFF" w:themeColor="background1"/>
          <w:sz w:val="32"/>
          <w:szCs w:val="32"/>
        </w:rPr>
      </w:pPr>
    </w:p>
    <w:p w14:paraId="42A3E0A5" w14:textId="77777777" w:rsidR="002D4788" w:rsidRPr="007F442E" w:rsidRDefault="002D4788">
      <w:pPr>
        <w:spacing w:after="160" w:line="259" w:lineRule="auto"/>
        <w:jc w:val="left"/>
        <w:rPr>
          <w:b/>
          <w:bCs/>
          <w:color w:val="FFFFFF" w:themeColor="background1"/>
          <w:sz w:val="32"/>
          <w:szCs w:val="32"/>
        </w:rPr>
      </w:pPr>
    </w:p>
    <w:p w14:paraId="3C4CE4BE" w14:textId="77777777" w:rsidR="007F442E" w:rsidRDefault="007F442E">
      <w:pPr>
        <w:spacing w:after="160" w:line="259" w:lineRule="auto"/>
        <w:jc w:val="left"/>
        <w:rPr>
          <w:b/>
          <w:bCs/>
          <w:color w:val="FFFFFF" w:themeColor="background1"/>
          <w:sz w:val="32"/>
          <w:szCs w:val="32"/>
        </w:rPr>
      </w:pPr>
    </w:p>
    <w:p w14:paraId="6E999F89" w14:textId="77777777" w:rsidR="007F442E" w:rsidRPr="007F442E" w:rsidRDefault="007F442E">
      <w:pPr>
        <w:spacing w:after="160" w:line="259" w:lineRule="auto"/>
        <w:jc w:val="left"/>
        <w:rPr>
          <w:b/>
          <w:bCs/>
          <w:color w:val="FFFFFF" w:themeColor="background1"/>
          <w:sz w:val="32"/>
          <w:szCs w:val="32"/>
        </w:rPr>
      </w:pPr>
    </w:p>
    <w:p w14:paraId="46DBC82E" w14:textId="31FED852" w:rsidR="003B2817" w:rsidRPr="00AA4B1F" w:rsidRDefault="00224265">
      <w:pPr>
        <w:spacing w:after="160" w:line="259" w:lineRule="auto"/>
        <w:jc w:val="left"/>
        <w:rPr>
          <w:rFonts w:eastAsiaTheme="majorEastAsia" w:cstheme="majorBidi"/>
          <w:b/>
          <w:bCs/>
          <w:color w:val="0730C3"/>
          <w:sz w:val="96"/>
          <w:szCs w:val="96"/>
        </w:rPr>
      </w:pPr>
      <w:r w:rsidRPr="00602489">
        <w:rPr>
          <w:rFonts w:eastAsia="Helvetica Neue" w:cs="Helvetica Neue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45D3D4" wp14:editId="38A2CCF4">
                <wp:simplePos x="0" y="0"/>
                <wp:positionH relativeFrom="margin">
                  <wp:posOffset>19050</wp:posOffset>
                </wp:positionH>
                <wp:positionV relativeFrom="paragraph">
                  <wp:posOffset>5595511</wp:posOffset>
                </wp:positionV>
                <wp:extent cx="388620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04800"/>
                        </a:xfrm>
                        <a:prstGeom prst="rect">
                          <a:avLst/>
                        </a:prstGeom>
                        <a:solidFill>
                          <a:srgbClr val="0730C3"/>
                        </a:solidFill>
                        <a:ln w="6350">
                          <a:solidFill>
                            <a:srgbClr val="0730C3"/>
                          </a:solidFill>
                        </a:ln>
                      </wps:spPr>
                      <wps:txbx>
                        <w:txbxContent>
                          <w:p w14:paraId="4E7183C2" w14:textId="4A178E60" w:rsidR="00224265" w:rsidRPr="00BB5283" w:rsidRDefault="00224265" w:rsidP="00224265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proofErr w:type="gramStart"/>
                            <w:r w:rsidRPr="00131F01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PURO.EARTH  </w:t>
                            </w:r>
                            <w:proofErr w:type="spellStart"/>
                            <w:r w:rsidRPr="00131F01">
                              <w:rPr>
                                <w:sz w:val="18"/>
                                <w:szCs w:val="18"/>
                                <w:lang w:val="fi-FI"/>
                              </w:rPr>
                              <w:t>Puro.earth</w:t>
                            </w:r>
                            <w:proofErr w:type="spellEnd"/>
                            <w:proofErr w:type="gramEnd"/>
                            <w:r w:rsidRPr="00131F01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Oy, </w:t>
                            </w:r>
                            <w:r w:rsidR="00E855CD">
                              <w:rPr>
                                <w:sz w:val="18"/>
                                <w:szCs w:val="18"/>
                                <w:lang w:val="fi-FI"/>
                              </w:rPr>
                              <w:t>Tammasaar</w:t>
                            </w:r>
                            <w:r w:rsidRPr="00131F01">
                              <w:rPr>
                                <w:sz w:val="18"/>
                                <w:szCs w:val="18"/>
                                <w:lang w:val="fi-FI"/>
                              </w:rPr>
                              <w:t>enkatu 1, 00180 Helsinki, Finland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5D3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440.6pt;width:306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" fillcolor="#0730c3" strokecolor="#0730c3" strokeweight=".5pt">
                <v:textbox>
                  <w:txbxContent>
                    <w:p w14:paraId="4E7183C2" w14:textId="4A178E60" w:rsidR="00224265" w:rsidRPr="00BB5283" w:rsidRDefault="00224265" w:rsidP="00224265">
                      <w:pPr>
                        <w:rPr>
                          <w:sz w:val="18"/>
                          <w:szCs w:val="18"/>
                          <w:lang w:val="fi-FI"/>
                        </w:rPr>
                      </w:pPr>
                      <w:proofErr w:type="gramStart"/>
                      <w:r w:rsidRPr="00131F01">
                        <w:rPr>
                          <w:sz w:val="18"/>
                          <w:szCs w:val="18"/>
                          <w:lang w:val="fi-FI"/>
                        </w:rPr>
                        <w:t xml:space="preserve">PURO.EARTH  </w:t>
                      </w:r>
                      <w:proofErr w:type="spellStart"/>
                      <w:r w:rsidRPr="00131F01">
                        <w:rPr>
                          <w:sz w:val="18"/>
                          <w:szCs w:val="18"/>
                          <w:lang w:val="fi-FI"/>
                        </w:rPr>
                        <w:t>Puro.earth</w:t>
                      </w:r>
                      <w:proofErr w:type="spellEnd"/>
                      <w:proofErr w:type="gramEnd"/>
                      <w:r w:rsidRPr="00131F01">
                        <w:rPr>
                          <w:sz w:val="18"/>
                          <w:szCs w:val="18"/>
                          <w:lang w:val="fi-FI"/>
                        </w:rPr>
                        <w:t xml:space="preserve"> Oy, </w:t>
                      </w:r>
                      <w:r w:rsidR="00E855CD">
                        <w:rPr>
                          <w:sz w:val="18"/>
                          <w:szCs w:val="18"/>
                          <w:lang w:val="fi-FI"/>
                        </w:rPr>
                        <w:t>Tammasaar</w:t>
                      </w:r>
                      <w:r w:rsidRPr="00131F01">
                        <w:rPr>
                          <w:sz w:val="18"/>
                          <w:szCs w:val="18"/>
                          <w:lang w:val="fi-FI"/>
                        </w:rPr>
                        <w:t>enkatu 1, 00180 Helsinki, Finland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8B7" w:rsidRPr="00AA4B1F">
        <w:rPr>
          <w:b/>
          <w:bCs/>
          <w:color w:val="FFFFFF" w:themeColor="background1"/>
          <w:sz w:val="96"/>
          <w:szCs w:val="96"/>
        </w:rPr>
        <w:t xml:space="preserve">SDG </w:t>
      </w:r>
      <w:r w:rsidR="00730FDE">
        <w:rPr>
          <w:b/>
          <w:bCs/>
          <w:color w:val="FFFFFF" w:themeColor="background1"/>
          <w:sz w:val="96"/>
          <w:szCs w:val="96"/>
        </w:rPr>
        <w:t>Proposal</w:t>
      </w:r>
      <w:r w:rsidR="00D945D4">
        <w:rPr>
          <w:b/>
          <w:bCs/>
          <w:color w:val="FFFFFF" w:themeColor="background1"/>
          <w:sz w:val="96"/>
          <w:szCs w:val="96"/>
        </w:rPr>
        <w:t xml:space="preserve"> Template</w:t>
      </w:r>
      <w:r w:rsidR="00FF28B7" w:rsidRPr="00AA4B1F">
        <w:rPr>
          <w:b/>
          <w:bCs/>
          <w:sz w:val="96"/>
          <w:szCs w:val="96"/>
        </w:rPr>
        <w:t xml:space="preserve"> </w:t>
      </w:r>
      <w:r w:rsidR="003B2817" w:rsidRPr="00AA4B1F">
        <w:rPr>
          <w:b/>
          <w:bCs/>
          <w:sz w:val="96"/>
          <w:szCs w:val="96"/>
        </w:rPr>
        <w:br w:type="page"/>
      </w:r>
    </w:p>
    <w:bookmarkEnd w:id="0"/>
    <w:p w14:paraId="1686AABD" w14:textId="7C45EEFD" w:rsidR="001A7AE3" w:rsidRDefault="002F2398" w:rsidP="00C61278">
      <w:pPr>
        <w:rPr>
          <w:szCs w:val="22"/>
          <w:lang w:val="en-US"/>
        </w:rPr>
      </w:pPr>
      <w:r w:rsidRPr="00F264B8">
        <w:rPr>
          <w:szCs w:val="22"/>
          <w:lang w:val="en-US"/>
        </w:rPr>
        <w:lastRenderedPageBreak/>
        <w:t>Th</w:t>
      </w:r>
      <w:r w:rsidR="00D22B47">
        <w:rPr>
          <w:szCs w:val="22"/>
          <w:lang w:val="en-US"/>
        </w:rPr>
        <w:t>e purpose of this</w:t>
      </w:r>
      <w:r w:rsidRPr="00F264B8">
        <w:rPr>
          <w:szCs w:val="22"/>
          <w:lang w:val="en-US"/>
        </w:rPr>
        <w:t xml:space="preserve"> document</w:t>
      </w:r>
      <w:r w:rsidR="00D22B47">
        <w:rPr>
          <w:szCs w:val="22"/>
          <w:lang w:val="en-US"/>
        </w:rPr>
        <w:t xml:space="preserve"> is to </w:t>
      </w:r>
      <w:r w:rsidR="00691832">
        <w:rPr>
          <w:szCs w:val="22"/>
          <w:lang w:val="en-US"/>
        </w:rPr>
        <w:t>provide a</w:t>
      </w:r>
      <w:r w:rsidR="00BE72EB">
        <w:rPr>
          <w:szCs w:val="22"/>
          <w:lang w:val="en-US"/>
        </w:rPr>
        <w:t xml:space="preserve"> template</w:t>
      </w:r>
      <w:r w:rsidRPr="00F264B8">
        <w:rPr>
          <w:szCs w:val="22"/>
          <w:lang w:val="en-US"/>
        </w:rPr>
        <w:t xml:space="preserve"> </w:t>
      </w:r>
      <w:r w:rsidR="008F1161" w:rsidRPr="008F1161">
        <w:rPr>
          <w:szCs w:val="22"/>
          <w:lang w:val="en-US"/>
        </w:rPr>
        <w:t>for CO</w:t>
      </w:r>
      <w:r w:rsidR="008F1161" w:rsidRPr="00BE72EB">
        <w:rPr>
          <w:szCs w:val="22"/>
          <w:vertAlign w:val="subscript"/>
          <w:lang w:val="en-US"/>
        </w:rPr>
        <w:t>2</w:t>
      </w:r>
      <w:r w:rsidR="008F1161" w:rsidRPr="008F1161">
        <w:rPr>
          <w:szCs w:val="22"/>
          <w:lang w:val="en-US"/>
        </w:rPr>
        <w:t xml:space="preserve"> Removal Suppliers and other </w:t>
      </w:r>
      <w:r w:rsidR="00F26123">
        <w:rPr>
          <w:szCs w:val="22"/>
          <w:lang w:val="en-US"/>
        </w:rPr>
        <w:t>relevant</w:t>
      </w:r>
      <w:r w:rsidR="008F1161" w:rsidRPr="008F1161">
        <w:rPr>
          <w:szCs w:val="22"/>
          <w:lang w:val="en-US"/>
        </w:rPr>
        <w:t xml:space="preserve"> parties to propose a new project-level indicator, demonstrating positive impacts on the Sustainable Development Goals (SDGs).</w:t>
      </w:r>
      <w:r w:rsidR="00BE72EB">
        <w:rPr>
          <w:szCs w:val="22"/>
          <w:lang w:val="en-US"/>
        </w:rPr>
        <w:t xml:space="preserve"> </w:t>
      </w:r>
    </w:p>
    <w:p w14:paraId="1FE8EE7A" w14:textId="3066EC50" w:rsidR="00136C33" w:rsidRDefault="00C61278" w:rsidP="00136C33">
      <w:pPr>
        <w:rPr>
          <w:lang w:val="en-US"/>
        </w:rPr>
      </w:pPr>
      <w:r w:rsidRPr="6FC07940">
        <w:t>The pro</w:t>
      </w:r>
      <w:r w:rsidR="0053630C" w:rsidRPr="6FC07940">
        <w:t xml:space="preserve">posal </w:t>
      </w:r>
      <w:r w:rsidR="00E144FD" w:rsidRPr="6FC07940">
        <w:t>consist</w:t>
      </w:r>
      <w:r w:rsidR="0053630C" w:rsidRPr="6FC07940">
        <w:t>s</w:t>
      </w:r>
      <w:r w:rsidR="00E144FD" w:rsidRPr="6FC07940">
        <w:t xml:space="preserve"> of</w:t>
      </w:r>
      <w:r w:rsidR="0053630C" w:rsidRPr="6FC07940">
        <w:t xml:space="preserve"> two parts: </w:t>
      </w:r>
      <w:r w:rsidR="00E144FD" w:rsidRPr="6FC07940">
        <w:t>t</w:t>
      </w:r>
      <w:r w:rsidR="00662171" w:rsidRPr="6FC07940">
        <w:t>he proposed indicator</w:t>
      </w:r>
      <w:r w:rsidR="00E144FD" w:rsidRPr="6FC07940">
        <w:t xml:space="preserve"> along</w:t>
      </w:r>
      <w:r w:rsidR="00662171" w:rsidRPr="6FC07940">
        <w:t xml:space="preserve"> with its requirements, and a self-assessment of </w:t>
      </w:r>
      <w:r w:rsidR="00087A68" w:rsidRPr="6FC07940">
        <w:t xml:space="preserve">the proposal. Both parts </w:t>
      </w:r>
      <w:r w:rsidR="005B43EA" w:rsidRPr="6FC07940">
        <w:t>must</w:t>
      </w:r>
      <w:r w:rsidR="00087A68" w:rsidRPr="6FC07940">
        <w:t xml:space="preserve"> be </w:t>
      </w:r>
      <w:r w:rsidR="0007394C" w:rsidRPr="6FC07940">
        <w:t>completed for the proposal to be considered complete.</w:t>
      </w:r>
      <w:r w:rsidR="002F2398" w:rsidRPr="6FC07940">
        <w:t xml:space="preserve"> </w:t>
      </w:r>
      <w:r w:rsidR="73F09979" w:rsidRPr="6FC07940">
        <w:t xml:space="preserve"> The list of valid  SDG indicators is available  in </w:t>
      </w:r>
      <w:r w:rsidR="008D7CDB">
        <w:t>Table 1</w:t>
      </w:r>
      <w:r w:rsidR="73F09979" w:rsidRPr="6FC07940">
        <w:t xml:space="preserve"> </w:t>
      </w:r>
      <w:r w:rsidR="00136C33" w:rsidRPr="6FC07940">
        <w:rPr>
          <w:lang w:val="en-US"/>
        </w:rPr>
        <w:t xml:space="preserve">of the </w:t>
      </w:r>
      <w:hyperlink r:id="rId9">
        <w:r w:rsidR="00136C33" w:rsidRPr="6FC07940">
          <w:rPr>
            <w:rStyle w:val="Hyperlink"/>
            <w:lang w:val="en-US"/>
          </w:rPr>
          <w:t>SDG Assessment Requirements</w:t>
        </w:r>
      </w:hyperlink>
      <w:r w:rsidR="00136C33" w:rsidRPr="6FC07940">
        <w:rPr>
          <w:lang w:val="en-US"/>
        </w:rPr>
        <w:t xml:space="preserve">. </w:t>
      </w:r>
    </w:p>
    <w:p w14:paraId="5F66B1A7" w14:textId="03DC49C2" w:rsidR="002F2398" w:rsidRDefault="002B03A9" w:rsidP="64B63A1D">
      <w:pPr>
        <w:rPr>
          <w:lang w:val="en-US"/>
        </w:rPr>
      </w:pPr>
      <w:r w:rsidRPr="6FC07940">
        <w:rPr>
          <w:lang w:val="en-US"/>
        </w:rPr>
        <w:t>Detailed</w:t>
      </w:r>
      <w:r w:rsidR="00D97571" w:rsidRPr="6FC07940">
        <w:rPr>
          <w:lang w:val="en-US"/>
        </w:rPr>
        <w:t xml:space="preserve"> requirements for submission</w:t>
      </w:r>
      <w:r w:rsidR="0049452E" w:rsidRPr="6FC07940">
        <w:rPr>
          <w:lang w:val="en-US"/>
        </w:rPr>
        <w:t xml:space="preserve"> </w:t>
      </w:r>
      <w:r w:rsidRPr="6FC07940">
        <w:rPr>
          <w:lang w:val="en-US"/>
        </w:rPr>
        <w:t>and</w:t>
      </w:r>
      <w:r w:rsidR="0049452E" w:rsidRPr="6FC07940">
        <w:rPr>
          <w:lang w:val="en-US"/>
        </w:rPr>
        <w:t xml:space="preserve"> the approval process</w:t>
      </w:r>
      <w:r w:rsidR="00D97571" w:rsidRPr="6FC07940">
        <w:rPr>
          <w:lang w:val="en-US"/>
        </w:rPr>
        <w:t xml:space="preserve"> </w:t>
      </w:r>
      <w:r w:rsidR="00640A78" w:rsidRPr="6FC07940">
        <w:rPr>
          <w:lang w:val="en-US"/>
        </w:rPr>
        <w:t>can be found</w:t>
      </w:r>
      <w:r w:rsidR="00D97571" w:rsidRPr="6FC07940">
        <w:rPr>
          <w:lang w:val="en-US"/>
        </w:rPr>
        <w:t xml:space="preserve"> in Chapter 3 of</w:t>
      </w:r>
      <w:r w:rsidR="00640A78" w:rsidRPr="6FC07940">
        <w:rPr>
          <w:lang w:val="en-US"/>
        </w:rPr>
        <w:t xml:space="preserve"> the</w:t>
      </w:r>
      <w:r w:rsidR="00D97571" w:rsidRPr="6FC07940">
        <w:rPr>
          <w:lang w:val="en-US"/>
        </w:rPr>
        <w:t xml:space="preserve"> </w:t>
      </w:r>
      <w:hyperlink r:id="rId10">
        <w:r w:rsidR="006173E5" w:rsidRPr="6FC07940">
          <w:rPr>
            <w:rStyle w:val="Hyperlink"/>
            <w:lang w:val="en-US"/>
          </w:rPr>
          <w:t>SDG Assessment Requirements</w:t>
        </w:r>
      </w:hyperlink>
      <w:r w:rsidR="00F15D09" w:rsidRPr="6FC07940">
        <w:rPr>
          <w:lang w:val="en-US"/>
        </w:rPr>
        <w:t xml:space="preserve">. </w:t>
      </w:r>
    </w:p>
    <w:p w14:paraId="58FBB6A8" w14:textId="4514A02F" w:rsidR="0011721E" w:rsidRPr="00087A68" w:rsidRDefault="0011721E" w:rsidP="0011721E">
      <w:pPr>
        <w:pStyle w:val="ListParagraph"/>
        <w:rPr>
          <w:rFonts w:eastAsia="Times New Roman" w:cs="Segoe UI"/>
          <w:szCs w:val="22"/>
          <w:lang w:val="en-US" w:eastAsia="de-DE"/>
        </w:rPr>
      </w:pPr>
    </w:p>
    <w:p w14:paraId="2A913B7D" w14:textId="7388C266" w:rsidR="005376FB" w:rsidRPr="003A1F63" w:rsidRDefault="00670998" w:rsidP="003A1F63">
      <w:pPr>
        <w:pStyle w:val="HeadingStyle1"/>
        <w:numPr>
          <w:ilvl w:val="0"/>
          <w:numId w:val="16"/>
        </w:numPr>
        <w:rPr>
          <w:lang w:val="en-GB"/>
        </w:rPr>
      </w:pPr>
      <w:r>
        <w:rPr>
          <w:lang w:val="en-GB"/>
        </w:rPr>
        <w:t>P</w:t>
      </w:r>
      <w:r w:rsidR="00B10B8B">
        <w:rPr>
          <w:lang w:val="en-GB"/>
        </w:rPr>
        <w:t>roject-level SDG indicator</w:t>
      </w:r>
      <w:r>
        <w:rPr>
          <w:lang w:val="en-GB"/>
        </w:rPr>
        <w:t xml:space="preserve"> proposal</w:t>
      </w:r>
    </w:p>
    <w:tbl>
      <w:tblPr>
        <w:tblW w:w="4823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8"/>
        <w:gridCol w:w="6839"/>
      </w:tblGrid>
      <w:tr w:rsidR="008D4276" w:rsidRPr="00986862" w14:paraId="494F3A0C" w14:textId="77777777" w:rsidTr="6D72155C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0730C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0B511" w14:textId="06259D81" w:rsidR="008D4276" w:rsidRPr="008E67DD" w:rsidRDefault="00D86D80" w:rsidP="00670998">
            <w:pPr>
              <w:spacing w:after="0"/>
              <w:rPr>
                <w:sz w:val="18"/>
                <w:szCs w:val="18"/>
              </w:rPr>
            </w:pPr>
            <w:r w:rsidRPr="6D72155C">
              <w:rPr>
                <w:b/>
                <w:bCs/>
                <w:sz w:val="18"/>
                <w:szCs w:val="18"/>
              </w:rPr>
              <w:t>[Copy here the target</w:t>
            </w:r>
            <w:r w:rsidR="00B06CDB">
              <w:rPr>
                <w:b/>
                <w:bCs/>
                <w:sz w:val="18"/>
                <w:szCs w:val="18"/>
              </w:rPr>
              <w:t xml:space="preserve"> that you are referring to</w:t>
            </w:r>
            <w:r w:rsidRPr="6D72155C">
              <w:rPr>
                <w:b/>
                <w:bCs/>
                <w:sz w:val="18"/>
                <w:szCs w:val="18"/>
              </w:rPr>
              <w:t xml:space="preserve"> from the </w:t>
            </w:r>
            <w:hyperlink r:id="rId11" w:history="1">
              <w:r w:rsidRPr="0054469F">
                <w:rPr>
                  <w:rStyle w:val="Hyperlink"/>
                  <w:b/>
                  <w:bCs/>
                  <w:sz w:val="18"/>
                  <w:szCs w:val="18"/>
                </w:rPr>
                <w:t>official SDG list</w:t>
              </w:r>
            </w:hyperlink>
            <w:r w:rsidR="007B5146" w:rsidRPr="6D72155C">
              <w:rPr>
                <w:b/>
                <w:bCs/>
                <w:sz w:val="18"/>
                <w:szCs w:val="18"/>
              </w:rPr>
              <w:t xml:space="preserve">. </w:t>
            </w:r>
            <w:r w:rsidR="0054469F">
              <w:rPr>
                <w:b/>
                <w:bCs/>
                <w:sz w:val="18"/>
                <w:szCs w:val="18"/>
              </w:rPr>
              <w:t>T</w:t>
            </w:r>
            <w:r w:rsidR="00E52B33" w:rsidRPr="6D72155C">
              <w:rPr>
                <w:b/>
                <w:bCs/>
                <w:sz w:val="18"/>
                <w:szCs w:val="18"/>
              </w:rPr>
              <w:t>he list includes also official SDG indicators</w:t>
            </w:r>
            <w:r w:rsidR="00643035" w:rsidRPr="6D72155C">
              <w:rPr>
                <w:b/>
                <w:bCs/>
                <w:sz w:val="18"/>
                <w:szCs w:val="18"/>
              </w:rPr>
              <w:t>, which can be used in interpreting the</w:t>
            </w:r>
            <w:r w:rsidR="00BA61C5" w:rsidRPr="6D72155C">
              <w:rPr>
                <w:b/>
                <w:bCs/>
                <w:sz w:val="18"/>
                <w:szCs w:val="18"/>
              </w:rPr>
              <w:t xml:space="preserve"> targets.</w:t>
            </w:r>
            <w:r w:rsidRPr="6D72155C">
              <w:rPr>
                <w:b/>
                <w:bCs/>
                <w:sz w:val="18"/>
                <w:szCs w:val="18"/>
              </w:rPr>
              <w:t>]</w:t>
            </w:r>
          </w:p>
        </w:tc>
      </w:tr>
      <w:tr w:rsidR="008D4276" w:rsidRPr="00986862" w14:paraId="6EA4131C" w14:textId="77777777" w:rsidTr="6D72155C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2B559" w14:textId="7A6A33E5" w:rsidR="008D4276" w:rsidRPr="008E67DD" w:rsidRDefault="00CE7631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[Proposed name </w:t>
            </w:r>
            <w:r w:rsidR="00D86D80">
              <w:rPr>
                <w:sz w:val="18"/>
                <w:szCs w:val="20"/>
              </w:rPr>
              <w:t>for the project-level indicator</w:t>
            </w:r>
            <w:r>
              <w:rPr>
                <w:sz w:val="18"/>
                <w:szCs w:val="20"/>
              </w:rPr>
              <w:t>]</w:t>
            </w:r>
          </w:p>
        </w:tc>
      </w:tr>
      <w:tr w:rsidR="008D4276" w:rsidRPr="00986862" w14:paraId="411C1D2F" w14:textId="77777777" w:rsidTr="6D72155C">
        <w:trPr>
          <w:trHeight w:val="227"/>
        </w:trPr>
        <w:tc>
          <w:tcPr>
            <w:tcW w:w="1068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E1C13" w14:textId="77777777" w:rsidR="008D4276" w:rsidRPr="008E67DD" w:rsidRDefault="008D4276" w:rsidP="00670998">
            <w:pPr>
              <w:spacing w:after="0"/>
              <w:rPr>
                <w:sz w:val="18"/>
                <w:szCs w:val="20"/>
              </w:rPr>
            </w:pPr>
            <w:r w:rsidRPr="008E67DD">
              <w:rPr>
                <w:sz w:val="18"/>
                <w:szCs w:val="20"/>
              </w:rPr>
              <w:t>Methodology</w:t>
            </w:r>
          </w:p>
        </w:tc>
        <w:tc>
          <w:tcPr>
            <w:tcW w:w="3932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7C4F8" w14:textId="4D7EEBA5" w:rsidR="008D4276" w:rsidRPr="008E67DD" w:rsidRDefault="00CE7631" w:rsidP="00670998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[List here all applicable methodologies]</w:t>
            </w:r>
          </w:p>
        </w:tc>
      </w:tr>
      <w:tr w:rsidR="008D4276" w:rsidRPr="00986862" w14:paraId="5BFE32E1" w14:textId="77777777" w:rsidTr="6D72155C">
        <w:trPr>
          <w:trHeight w:val="227"/>
        </w:trPr>
        <w:tc>
          <w:tcPr>
            <w:tcW w:w="1068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86BAA" w14:textId="77777777" w:rsidR="008D4276" w:rsidRPr="008E67DD" w:rsidRDefault="008D4276" w:rsidP="00670998">
            <w:pPr>
              <w:spacing w:after="0"/>
              <w:rPr>
                <w:sz w:val="18"/>
                <w:szCs w:val="20"/>
              </w:rPr>
            </w:pPr>
            <w:r w:rsidRPr="00986862">
              <w:rPr>
                <w:sz w:val="18"/>
                <w:szCs w:val="20"/>
              </w:rPr>
              <w:t>Quantitative metric</w:t>
            </w:r>
          </w:p>
        </w:tc>
        <w:tc>
          <w:tcPr>
            <w:tcW w:w="3932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73F8F" w14:textId="0C6FFBB9" w:rsidR="008D4276" w:rsidRPr="008E67DD" w:rsidRDefault="00BA61C5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[Proposed metric]</w:t>
            </w:r>
          </w:p>
        </w:tc>
      </w:tr>
      <w:tr w:rsidR="008D4276" w:rsidRPr="00986862" w14:paraId="5441B771" w14:textId="77777777" w:rsidTr="6D72155C">
        <w:trPr>
          <w:trHeight w:val="227"/>
        </w:trPr>
        <w:tc>
          <w:tcPr>
            <w:tcW w:w="1068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2CB16" w14:textId="77777777" w:rsidR="008D4276" w:rsidRPr="008E67DD" w:rsidRDefault="008D4276" w:rsidP="00670998">
            <w:pPr>
              <w:spacing w:after="0"/>
              <w:rPr>
                <w:sz w:val="18"/>
                <w:szCs w:val="20"/>
              </w:rPr>
            </w:pPr>
            <w:r w:rsidRPr="008E67DD">
              <w:rPr>
                <w:sz w:val="18"/>
                <w:szCs w:val="20"/>
              </w:rPr>
              <w:t>Req. 1</w:t>
            </w:r>
          </w:p>
        </w:tc>
        <w:tc>
          <w:tcPr>
            <w:tcW w:w="3932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65F3AB" w14:textId="6601335F" w:rsidR="008D4276" w:rsidRPr="008E67DD" w:rsidRDefault="00BA61C5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[Proposed requirements </w:t>
            </w:r>
            <w:r w:rsidR="00116A97">
              <w:rPr>
                <w:sz w:val="18"/>
                <w:szCs w:val="20"/>
              </w:rPr>
              <w:t xml:space="preserve">for eligibility. </w:t>
            </w:r>
            <w:r w:rsidR="00D64A91">
              <w:rPr>
                <w:sz w:val="18"/>
                <w:szCs w:val="20"/>
              </w:rPr>
              <w:t>Minimum number is one, but c</w:t>
            </w:r>
            <w:r w:rsidR="00116A97">
              <w:rPr>
                <w:sz w:val="18"/>
                <w:szCs w:val="20"/>
              </w:rPr>
              <w:t>an be multiple</w:t>
            </w:r>
            <w:r>
              <w:rPr>
                <w:sz w:val="18"/>
                <w:szCs w:val="20"/>
              </w:rPr>
              <w:t>]</w:t>
            </w:r>
          </w:p>
        </w:tc>
      </w:tr>
      <w:tr w:rsidR="008D4276" w:rsidRPr="00986862" w14:paraId="4A1C66CE" w14:textId="77777777" w:rsidTr="6D72155C">
        <w:trPr>
          <w:trHeight w:val="227"/>
        </w:trPr>
        <w:tc>
          <w:tcPr>
            <w:tcW w:w="1068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75F76" w14:textId="77777777" w:rsidR="008D4276" w:rsidRPr="008E67DD" w:rsidRDefault="008D4276" w:rsidP="00670998">
            <w:pPr>
              <w:spacing w:after="0"/>
              <w:rPr>
                <w:sz w:val="18"/>
                <w:szCs w:val="20"/>
              </w:rPr>
            </w:pPr>
            <w:r w:rsidRPr="008E67DD">
              <w:rPr>
                <w:sz w:val="18"/>
                <w:szCs w:val="20"/>
              </w:rPr>
              <w:t>Req. 2</w:t>
            </w:r>
          </w:p>
        </w:tc>
        <w:tc>
          <w:tcPr>
            <w:tcW w:w="3932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623E9" w14:textId="0F70CCDF" w:rsidR="008D4276" w:rsidRPr="008E67DD" w:rsidRDefault="00116A97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[Optional]</w:t>
            </w:r>
          </w:p>
        </w:tc>
      </w:tr>
      <w:tr w:rsidR="008D4276" w:rsidRPr="00986862" w14:paraId="12220D10" w14:textId="77777777" w:rsidTr="6D72155C">
        <w:trPr>
          <w:trHeight w:val="227"/>
        </w:trPr>
        <w:tc>
          <w:tcPr>
            <w:tcW w:w="1068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0B96A" w14:textId="77777777" w:rsidR="008D4276" w:rsidRPr="008E67DD" w:rsidRDefault="008D4276" w:rsidP="00670998">
            <w:pPr>
              <w:spacing w:after="0"/>
              <w:rPr>
                <w:sz w:val="18"/>
                <w:szCs w:val="20"/>
              </w:rPr>
            </w:pPr>
            <w:r w:rsidRPr="008E67DD">
              <w:rPr>
                <w:sz w:val="18"/>
                <w:szCs w:val="20"/>
              </w:rPr>
              <w:t>Req. 3</w:t>
            </w:r>
          </w:p>
        </w:tc>
        <w:tc>
          <w:tcPr>
            <w:tcW w:w="3932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5E369" w14:textId="1EE60E1F" w:rsidR="008D4276" w:rsidRPr="008E67DD" w:rsidRDefault="00116A97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[Optional]</w:t>
            </w:r>
          </w:p>
        </w:tc>
      </w:tr>
      <w:tr w:rsidR="008D4276" w:rsidRPr="00986862" w14:paraId="51FCACB9" w14:textId="77777777" w:rsidTr="6D72155C">
        <w:trPr>
          <w:trHeight w:val="227"/>
        </w:trPr>
        <w:tc>
          <w:tcPr>
            <w:tcW w:w="1068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BD117" w14:textId="77777777" w:rsidR="008D4276" w:rsidRPr="008E67DD" w:rsidRDefault="008D4276" w:rsidP="00670998">
            <w:pPr>
              <w:spacing w:after="0"/>
              <w:rPr>
                <w:sz w:val="18"/>
                <w:szCs w:val="20"/>
              </w:rPr>
            </w:pPr>
            <w:r w:rsidRPr="008E67DD">
              <w:rPr>
                <w:sz w:val="18"/>
                <w:szCs w:val="20"/>
              </w:rPr>
              <w:t>Req. 4</w:t>
            </w:r>
          </w:p>
        </w:tc>
        <w:tc>
          <w:tcPr>
            <w:tcW w:w="3932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7134A0" w14:textId="7AB8716E" w:rsidR="008D4276" w:rsidRPr="008E67DD" w:rsidRDefault="00116A97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[Optional]</w:t>
            </w:r>
          </w:p>
        </w:tc>
      </w:tr>
      <w:tr w:rsidR="008D4276" w:rsidRPr="00986862" w14:paraId="25B3CD03" w14:textId="77777777" w:rsidTr="6D72155C">
        <w:trPr>
          <w:trHeight w:val="227"/>
        </w:trPr>
        <w:tc>
          <w:tcPr>
            <w:tcW w:w="1068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B23CD" w14:textId="77777777" w:rsidR="008D4276" w:rsidRPr="008E67DD" w:rsidRDefault="008D4276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Category</w:t>
            </w:r>
          </w:p>
        </w:tc>
        <w:tc>
          <w:tcPr>
            <w:tcW w:w="3932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94D35" w14:textId="7B4F25E9" w:rsidR="008D4276" w:rsidRPr="008E67DD" w:rsidRDefault="00116A97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[</w:t>
            </w:r>
            <w:r w:rsidR="008D4276" w:rsidRPr="008E67DD">
              <w:rPr>
                <w:sz w:val="18"/>
                <w:szCs w:val="20"/>
              </w:rPr>
              <w:t>Puro SDG Attribute</w:t>
            </w:r>
            <w:r>
              <w:rPr>
                <w:sz w:val="18"/>
                <w:szCs w:val="20"/>
              </w:rPr>
              <w:t xml:space="preserve"> or Puro SDG Descriptor?</w:t>
            </w:r>
            <w:r w:rsidR="00A776D8">
              <w:rPr>
                <w:sz w:val="18"/>
                <w:szCs w:val="20"/>
              </w:rPr>
              <w:t xml:space="preserve"> </w:t>
            </w:r>
            <w:r w:rsidR="00A776D8">
              <w:rPr>
                <w:rFonts w:cs="Calibri"/>
                <w:sz w:val="18"/>
                <w:szCs w:val="18"/>
              </w:rPr>
              <w:t>See Rules 2.13-2.1.5 in the requirements</w:t>
            </w:r>
            <w:r>
              <w:rPr>
                <w:sz w:val="18"/>
                <w:szCs w:val="20"/>
              </w:rPr>
              <w:t>]</w:t>
            </w:r>
          </w:p>
        </w:tc>
      </w:tr>
      <w:tr w:rsidR="008D4276" w:rsidRPr="00986862" w14:paraId="50A33917" w14:textId="77777777" w:rsidTr="6D72155C">
        <w:trPr>
          <w:trHeight w:val="227"/>
        </w:trPr>
        <w:tc>
          <w:tcPr>
            <w:tcW w:w="1068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CAEFF" w14:textId="77777777" w:rsidR="008D4276" w:rsidRPr="008E67DD" w:rsidRDefault="008D4276" w:rsidP="00670998">
            <w:pPr>
              <w:spacing w:after="0"/>
              <w:jc w:val="left"/>
              <w:rPr>
                <w:sz w:val="18"/>
                <w:szCs w:val="20"/>
              </w:rPr>
            </w:pPr>
            <w:r w:rsidRPr="008E67DD">
              <w:rPr>
                <w:sz w:val="18"/>
                <w:szCs w:val="20"/>
              </w:rPr>
              <w:t>Information to be provided</w:t>
            </w:r>
          </w:p>
        </w:tc>
        <w:tc>
          <w:tcPr>
            <w:tcW w:w="3932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12B34" w14:textId="73CAE62A" w:rsidR="008D4276" w:rsidRPr="008E67DD" w:rsidRDefault="0070038D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[Proposed documentation requirements</w:t>
            </w:r>
            <w:r w:rsidR="002E5230">
              <w:rPr>
                <w:sz w:val="18"/>
                <w:szCs w:val="20"/>
              </w:rPr>
              <w:t xml:space="preserve">. Assumed non-public if not </w:t>
            </w:r>
            <w:r w:rsidR="00B10B8B">
              <w:rPr>
                <w:sz w:val="18"/>
                <w:szCs w:val="20"/>
              </w:rPr>
              <w:t>repeated below.</w:t>
            </w:r>
            <w:r>
              <w:rPr>
                <w:sz w:val="18"/>
                <w:szCs w:val="20"/>
              </w:rPr>
              <w:t>]</w:t>
            </w:r>
          </w:p>
        </w:tc>
      </w:tr>
      <w:tr w:rsidR="008D4276" w:rsidRPr="00986862" w14:paraId="459FE069" w14:textId="77777777" w:rsidTr="6D72155C">
        <w:trPr>
          <w:trHeight w:val="227"/>
        </w:trPr>
        <w:tc>
          <w:tcPr>
            <w:tcW w:w="1068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200F9" w14:textId="77777777" w:rsidR="008D4276" w:rsidRPr="008E67DD" w:rsidRDefault="008D4276" w:rsidP="00670998">
            <w:pPr>
              <w:spacing w:after="0"/>
              <w:jc w:val="left"/>
              <w:rPr>
                <w:sz w:val="18"/>
                <w:szCs w:val="20"/>
              </w:rPr>
            </w:pPr>
            <w:r w:rsidRPr="008E67DD">
              <w:rPr>
                <w:sz w:val="18"/>
                <w:szCs w:val="20"/>
              </w:rPr>
              <w:t>Information to be published</w:t>
            </w:r>
          </w:p>
        </w:tc>
        <w:tc>
          <w:tcPr>
            <w:tcW w:w="3932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760F8" w14:textId="52155A33" w:rsidR="008D4276" w:rsidRPr="008E67DD" w:rsidRDefault="0070038D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[Proposed </w:t>
            </w:r>
            <w:r w:rsidR="002E5230">
              <w:rPr>
                <w:sz w:val="18"/>
                <w:szCs w:val="20"/>
              </w:rPr>
              <w:t>public reporting requirements</w:t>
            </w:r>
            <w:r>
              <w:rPr>
                <w:sz w:val="18"/>
                <w:szCs w:val="20"/>
              </w:rPr>
              <w:t>]</w:t>
            </w:r>
          </w:p>
        </w:tc>
      </w:tr>
    </w:tbl>
    <w:p w14:paraId="6922FCE5" w14:textId="0CD1A6BF" w:rsidR="00DA2D29" w:rsidRDefault="00DA2D29" w:rsidP="00556002"/>
    <w:p w14:paraId="5F4089A9" w14:textId="7DC20C47" w:rsidR="00B10B8B" w:rsidRDefault="00670998" w:rsidP="00B10B8B">
      <w:pPr>
        <w:pStyle w:val="HeadingStyle1"/>
        <w:numPr>
          <w:ilvl w:val="0"/>
          <w:numId w:val="16"/>
        </w:numPr>
        <w:rPr>
          <w:lang w:val="en-GB"/>
        </w:rPr>
      </w:pPr>
      <w:r>
        <w:rPr>
          <w:lang w:val="en-GB"/>
        </w:rPr>
        <w:lastRenderedPageBreak/>
        <w:t>S</w:t>
      </w:r>
      <w:r w:rsidR="00B10B8B">
        <w:rPr>
          <w:lang w:val="en-GB"/>
        </w:rPr>
        <w:t>elf-assessment of the project-level SDG indicator</w:t>
      </w:r>
      <w:r>
        <w:rPr>
          <w:lang w:val="en-GB"/>
        </w:rPr>
        <w:t xml:space="preserve"> proposal</w:t>
      </w:r>
    </w:p>
    <w:p w14:paraId="430407C1" w14:textId="4FD54F06" w:rsidR="00C912F5" w:rsidRDefault="00D248A2" w:rsidP="00C912F5">
      <w:pPr>
        <w:pStyle w:val="Style1"/>
        <w:numPr>
          <w:ilvl w:val="0"/>
          <w:numId w:val="0"/>
        </w:numPr>
        <w:rPr>
          <w:lang w:val="en-GB" w:eastAsia="en-US"/>
        </w:rPr>
      </w:pPr>
      <w:r>
        <w:rPr>
          <w:lang w:val="en-GB" w:eastAsia="en-US"/>
        </w:rPr>
        <w:t xml:space="preserve">The table below includes </w:t>
      </w:r>
      <w:r w:rsidR="006A0B9E">
        <w:rPr>
          <w:lang w:val="en-GB" w:eastAsia="en-US"/>
        </w:rPr>
        <w:t xml:space="preserve">the criteria required for self-assessment of the proposal. </w:t>
      </w:r>
      <w:r w:rsidR="005F6DFE">
        <w:rPr>
          <w:lang w:val="en-GB" w:eastAsia="en-US"/>
        </w:rPr>
        <w:t>For additional context</w:t>
      </w:r>
      <w:r w:rsidR="009D1449">
        <w:rPr>
          <w:lang w:val="en-GB" w:eastAsia="en-US"/>
        </w:rPr>
        <w:t xml:space="preserve"> on criteria i-vi</w:t>
      </w:r>
      <w:r w:rsidR="005F6DFE">
        <w:rPr>
          <w:lang w:val="en-GB" w:eastAsia="en-US"/>
        </w:rPr>
        <w:t xml:space="preserve">, please see </w:t>
      </w:r>
      <w:r w:rsidR="00B81D50">
        <w:rPr>
          <w:lang w:val="en-GB" w:eastAsia="en-US"/>
        </w:rPr>
        <w:t xml:space="preserve">section </w:t>
      </w:r>
      <w:r w:rsidR="00A2351D">
        <w:rPr>
          <w:lang w:val="en-GB" w:eastAsia="en-US"/>
        </w:rPr>
        <w:t>“</w:t>
      </w:r>
      <w:r w:rsidR="00B81D50">
        <w:rPr>
          <w:lang w:val="en-GB" w:eastAsia="en-US"/>
        </w:rPr>
        <w:t xml:space="preserve">4.3 </w:t>
      </w:r>
      <w:r w:rsidR="00A2351D">
        <w:rPr>
          <w:lang w:val="en-GB" w:eastAsia="en-US"/>
        </w:rPr>
        <w:t>Determin</w:t>
      </w:r>
      <w:r w:rsidR="000252A9">
        <w:rPr>
          <w:lang w:val="en-GB" w:eastAsia="en-US"/>
        </w:rPr>
        <w:t xml:space="preserve">ing criteria for effective indicators” from </w:t>
      </w:r>
      <w:r w:rsidR="000812DE" w:rsidRPr="000812DE">
        <w:rPr>
          <w:lang w:val="en-GB" w:eastAsia="en-US"/>
        </w:rPr>
        <w:t xml:space="preserve">Day </w:t>
      </w:r>
      <w:r w:rsidR="000252A9">
        <w:rPr>
          <w:lang w:val="en-GB" w:eastAsia="en-US"/>
        </w:rPr>
        <w:t>and colleagues (</w:t>
      </w:r>
      <w:r w:rsidR="0054646B">
        <w:rPr>
          <w:lang w:val="en-GB" w:eastAsia="en-US"/>
        </w:rPr>
        <w:t>65-</w:t>
      </w:r>
      <w:r w:rsidR="001242E9">
        <w:rPr>
          <w:lang w:val="en-GB" w:eastAsia="en-US"/>
        </w:rPr>
        <w:t xml:space="preserve">68) </w:t>
      </w:r>
      <w:r w:rsidR="00F25B31">
        <w:rPr>
          <w:rStyle w:val="FootnoteReference"/>
          <w:lang w:val="en-GB" w:eastAsia="en-US"/>
        </w:rPr>
        <w:footnoteReference w:id="2"/>
      </w:r>
      <w:r w:rsidR="005F6DFE">
        <w:rPr>
          <w:lang w:val="en-GB" w:eastAsia="en-US"/>
        </w:rPr>
        <w:t xml:space="preserve"> as th</w:t>
      </w:r>
      <w:r w:rsidR="009D1449">
        <w:rPr>
          <w:lang w:val="en-GB" w:eastAsia="en-US"/>
        </w:rPr>
        <w:t>os</w:t>
      </w:r>
      <w:r w:rsidR="005F6DFE">
        <w:rPr>
          <w:lang w:val="en-GB" w:eastAsia="en-US"/>
        </w:rPr>
        <w:t>e criteria are adapted from their work</w:t>
      </w:r>
      <w:r w:rsidR="00F25B31">
        <w:rPr>
          <w:lang w:val="en-GB" w:eastAsia="en-US"/>
        </w:rPr>
        <w:t>.</w:t>
      </w:r>
    </w:p>
    <w:p w14:paraId="7CD97358" w14:textId="2477D52F" w:rsidR="00EA698D" w:rsidRDefault="00EA698D">
      <w:pPr>
        <w:spacing w:after="160" w:line="259" w:lineRule="auto"/>
        <w:jc w:val="left"/>
        <w:rPr>
          <w:rFonts w:eastAsia="Times New Roman" w:cs="Segoe UI"/>
          <w:szCs w:val="22"/>
        </w:rPr>
      </w:pPr>
      <w:r>
        <w:br w:type="page"/>
      </w:r>
    </w:p>
    <w:p w14:paraId="243A3488" w14:textId="77777777" w:rsidR="00C912F5" w:rsidRPr="00C912F5" w:rsidRDefault="00C912F5" w:rsidP="00C912F5">
      <w:pPr>
        <w:pStyle w:val="Style1"/>
        <w:numPr>
          <w:ilvl w:val="0"/>
          <w:numId w:val="0"/>
        </w:numPr>
        <w:rPr>
          <w:lang w:val="en-GB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1"/>
        <w:gridCol w:w="2753"/>
        <w:gridCol w:w="5842"/>
      </w:tblGrid>
      <w:tr w:rsidR="00BF1745" w:rsidRPr="00986862" w14:paraId="79B1D584" w14:textId="77777777" w:rsidTr="00BF1745">
        <w:trPr>
          <w:trHeight w:val="227"/>
        </w:trPr>
        <w:tc>
          <w:tcPr>
            <w:tcW w:w="233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0730C3"/>
          </w:tcPr>
          <w:p w14:paraId="26C5C308" w14:textId="6BFE1143" w:rsidR="00BF1745" w:rsidRPr="00C77BBC" w:rsidRDefault="00BF1745" w:rsidP="00670998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0730C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84EBF" w14:textId="092D20FE" w:rsidR="00BF1745" w:rsidRPr="00C77BBC" w:rsidRDefault="00BF1745" w:rsidP="00670998">
            <w:pPr>
              <w:spacing w:after="0"/>
              <w:rPr>
                <w:b/>
                <w:sz w:val="18"/>
                <w:szCs w:val="20"/>
              </w:rPr>
            </w:pPr>
            <w:r w:rsidRPr="00C77BBC">
              <w:rPr>
                <w:b/>
                <w:sz w:val="18"/>
                <w:szCs w:val="20"/>
              </w:rPr>
              <w:t>Criteria</w:t>
            </w:r>
            <w:r w:rsidR="00D77C5F">
              <w:rPr>
                <w:b/>
                <w:sz w:val="18"/>
                <w:szCs w:val="20"/>
              </w:rPr>
              <w:t xml:space="preserve"> and assessment</w:t>
            </w:r>
          </w:p>
        </w:tc>
      </w:tr>
      <w:tr w:rsidR="00AE367F" w:rsidRPr="00986862" w14:paraId="5FFF09D8" w14:textId="77777777" w:rsidTr="000E3456">
        <w:trPr>
          <w:trHeight w:val="227"/>
        </w:trPr>
        <w:tc>
          <w:tcPr>
            <w:tcW w:w="233" w:type="pct"/>
            <w:vMerge w:val="restart"/>
            <w:tcBorders>
              <w:top w:val="single" w:sz="4" w:space="0" w:color="0730C3"/>
              <w:left w:val="single" w:sz="4" w:space="0" w:color="0730C3"/>
              <w:right w:val="nil"/>
            </w:tcBorders>
          </w:tcPr>
          <w:p w14:paraId="6986B31E" w14:textId="2C48486D" w:rsidR="00AE367F" w:rsidRDefault="00AE367F" w:rsidP="00DA2D29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</w:t>
            </w: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9270D2" w14:textId="471E5788" w:rsidR="00AE367F" w:rsidRPr="00AE367F" w:rsidRDefault="00AE367F" w:rsidP="00670998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 xml:space="preserve">Relevance to the proposed SDG and SDG target: </w:t>
            </w:r>
            <w:r w:rsidR="00E20ECD" w:rsidRPr="00EE2FCD">
              <w:rPr>
                <w:sz w:val="18"/>
                <w:szCs w:val="20"/>
              </w:rPr>
              <w:t>describe how</w:t>
            </w:r>
            <w:r w:rsidR="00EE2FCD">
              <w:rPr>
                <w:sz w:val="18"/>
                <w:szCs w:val="20"/>
              </w:rPr>
              <w:t xml:space="preserve"> the proposed </w:t>
            </w:r>
            <w:r w:rsidR="001E6B8D">
              <w:rPr>
                <w:sz w:val="18"/>
                <w:szCs w:val="20"/>
              </w:rPr>
              <w:t xml:space="preserve">project-level </w:t>
            </w:r>
            <w:r w:rsidR="00EE2FCD">
              <w:rPr>
                <w:sz w:val="18"/>
                <w:szCs w:val="20"/>
              </w:rPr>
              <w:t>indicator</w:t>
            </w:r>
            <w:r w:rsidR="001E6B8D">
              <w:rPr>
                <w:sz w:val="18"/>
                <w:szCs w:val="20"/>
              </w:rPr>
              <w:t xml:space="preserve"> aligns with the SDG, SDG target and official SDG indicators</w:t>
            </w:r>
          </w:p>
        </w:tc>
      </w:tr>
      <w:tr w:rsidR="00AE367F" w:rsidRPr="00986862" w14:paraId="3BD652A5" w14:textId="77777777" w:rsidTr="00670998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right w:val="nil"/>
            </w:tcBorders>
          </w:tcPr>
          <w:p w14:paraId="1A0CF87F" w14:textId="77777777" w:rsidR="00AE367F" w:rsidRDefault="00AE367F" w:rsidP="00DA2D29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5DB2D" w14:textId="31307A6D" w:rsidR="00AE367F" w:rsidRPr="009C6824" w:rsidRDefault="009C6824" w:rsidP="00670998">
            <w:pPr>
              <w:spacing w:after="0"/>
              <w:rPr>
                <w:sz w:val="18"/>
                <w:szCs w:val="20"/>
              </w:rPr>
            </w:pPr>
            <w:r w:rsidRPr="009C6824">
              <w:rPr>
                <w:sz w:val="18"/>
                <w:szCs w:val="20"/>
              </w:rPr>
              <w:t>[</w:t>
            </w:r>
            <w:r w:rsidR="001E6B8D">
              <w:rPr>
                <w:sz w:val="18"/>
                <w:szCs w:val="20"/>
              </w:rPr>
              <w:t>Answer, max. 200 words</w:t>
            </w:r>
            <w:r w:rsidRPr="009C6824">
              <w:rPr>
                <w:sz w:val="18"/>
                <w:szCs w:val="20"/>
              </w:rPr>
              <w:t>]</w:t>
            </w:r>
          </w:p>
        </w:tc>
      </w:tr>
      <w:tr w:rsidR="00595A4F" w:rsidRPr="00986862" w14:paraId="309E4C84" w14:textId="77777777" w:rsidTr="000E3456">
        <w:trPr>
          <w:trHeight w:val="227"/>
        </w:trPr>
        <w:tc>
          <w:tcPr>
            <w:tcW w:w="233" w:type="pct"/>
            <w:vMerge w:val="restart"/>
            <w:tcBorders>
              <w:top w:val="single" w:sz="4" w:space="0" w:color="0730C3"/>
              <w:left w:val="single" w:sz="4" w:space="0" w:color="0730C3"/>
              <w:right w:val="nil"/>
            </w:tcBorders>
          </w:tcPr>
          <w:p w14:paraId="067041C8" w14:textId="3697A1BF" w:rsidR="00595A4F" w:rsidRPr="00CF283B" w:rsidRDefault="00595A4F" w:rsidP="00DA2D29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</w:t>
            </w: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75AE5" w14:textId="28D59E68" w:rsidR="00F12A57" w:rsidRPr="00F12A57" w:rsidRDefault="00595A4F" w:rsidP="00670998">
            <w:pPr>
              <w:spacing w:after="0"/>
              <w:rPr>
                <w:i/>
                <w:iCs/>
                <w:sz w:val="18"/>
                <w:szCs w:val="20"/>
              </w:rPr>
            </w:pPr>
            <w:r w:rsidRPr="00F12A57">
              <w:rPr>
                <w:b/>
                <w:bCs/>
                <w:i/>
                <w:iCs/>
                <w:sz w:val="18"/>
                <w:szCs w:val="20"/>
              </w:rPr>
              <w:t>Specific individual outcome:</w:t>
            </w:r>
            <w:r w:rsidRPr="00F12A57">
              <w:rPr>
                <w:i/>
                <w:iCs/>
                <w:sz w:val="18"/>
                <w:szCs w:val="20"/>
              </w:rPr>
              <w:t xml:space="preserve"> must refer to a specific individual outcome rather than</w:t>
            </w:r>
            <w:r w:rsidR="002412D3" w:rsidRPr="00F12A57">
              <w:rPr>
                <w:i/>
                <w:iCs/>
                <w:sz w:val="18"/>
                <w:szCs w:val="20"/>
              </w:rPr>
              <w:t xml:space="preserve"> </w:t>
            </w:r>
            <w:r w:rsidRPr="00F12A57">
              <w:rPr>
                <w:i/>
                <w:iCs/>
                <w:sz w:val="18"/>
                <w:szCs w:val="20"/>
              </w:rPr>
              <w:t>being overly broad or abstract.</w:t>
            </w:r>
            <w:r w:rsidR="006D0159" w:rsidRPr="00F12A57">
              <w:rPr>
                <w:i/>
                <w:iCs/>
                <w:sz w:val="18"/>
                <w:szCs w:val="20"/>
              </w:rPr>
              <w:t xml:space="preserve"> </w:t>
            </w:r>
          </w:p>
          <w:p w14:paraId="24CB919F" w14:textId="44DE6BAF" w:rsidR="00595A4F" w:rsidRPr="008E67DD" w:rsidRDefault="00FC5486" w:rsidP="00670998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Consider here in particular the proposed Quantitative metric. </w:t>
            </w:r>
            <w:r w:rsidR="00940C98">
              <w:rPr>
                <w:sz w:val="18"/>
                <w:szCs w:val="20"/>
              </w:rPr>
              <w:t>Is it something that allows a comparison between different projects?</w:t>
            </w:r>
            <w:r w:rsidR="006D0159">
              <w:rPr>
                <w:sz w:val="18"/>
                <w:szCs w:val="20"/>
              </w:rPr>
              <w:t xml:space="preserve"> </w:t>
            </w:r>
            <w:r w:rsidR="006E74B3">
              <w:rPr>
                <w:sz w:val="18"/>
                <w:szCs w:val="20"/>
              </w:rPr>
              <w:t>Overly broad would include indicators referring to</w:t>
            </w:r>
            <w:r w:rsidR="00182BFA">
              <w:rPr>
                <w:sz w:val="18"/>
                <w:szCs w:val="20"/>
              </w:rPr>
              <w:t xml:space="preserve"> e.g.</w:t>
            </w:r>
            <w:r w:rsidR="006E74B3">
              <w:rPr>
                <w:sz w:val="18"/>
                <w:szCs w:val="20"/>
              </w:rPr>
              <w:t xml:space="preserve"> ‘progress </w:t>
            </w:r>
            <w:r w:rsidR="008635CF">
              <w:rPr>
                <w:sz w:val="18"/>
                <w:szCs w:val="20"/>
              </w:rPr>
              <w:t>towards gender equality</w:t>
            </w:r>
            <w:r w:rsidR="00E94F7F">
              <w:rPr>
                <w:sz w:val="18"/>
                <w:szCs w:val="20"/>
              </w:rPr>
              <w:t>’ without a defined metr</w:t>
            </w:r>
            <w:r w:rsidR="00AE7CA1">
              <w:rPr>
                <w:sz w:val="18"/>
                <w:szCs w:val="20"/>
              </w:rPr>
              <w:t>ic</w:t>
            </w:r>
            <w:r w:rsidR="00E94F7F">
              <w:rPr>
                <w:sz w:val="18"/>
                <w:szCs w:val="20"/>
              </w:rPr>
              <w:t xml:space="preserve"> for the progress. </w:t>
            </w:r>
          </w:p>
        </w:tc>
      </w:tr>
      <w:tr w:rsidR="00BF1745" w:rsidRPr="00986862" w14:paraId="24EB4EE9" w14:textId="77777777" w:rsidTr="000E3456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70702D1B" w14:textId="77777777" w:rsidR="00BF1745" w:rsidRDefault="00BF1745" w:rsidP="00DA2D29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F68FC" w14:textId="723EFF6F" w:rsidR="00BF1745" w:rsidRDefault="00BF1745" w:rsidP="00DA2D29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How does the proposal align with the criteria?</w:t>
            </w:r>
          </w:p>
        </w:tc>
      </w:tr>
      <w:tr w:rsidR="00595A4F" w:rsidRPr="00986862" w14:paraId="03F2B968" w14:textId="77777777" w:rsidTr="000E3456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01305EF2" w14:textId="77777777" w:rsidR="00595A4F" w:rsidRDefault="00595A4F" w:rsidP="00DA2D29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70976" w14:textId="2C442EA2" w:rsidR="00595A4F" w:rsidRPr="00757F88" w:rsidRDefault="00595A4F" w:rsidP="00DA2D29">
            <w:pPr>
              <w:spacing w:after="0"/>
              <w:rPr>
                <w:sz w:val="18"/>
                <w:szCs w:val="20"/>
              </w:rPr>
            </w:pPr>
            <w:r w:rsidRPr="00757F88">
              <w:rPr>
                <w:sz w:val="18"/>
                <w:szCs w:val="20"/>
              </w:rPr>
              <w:t>[Answer]</w:t>
            </w:r>
          </w:p>
        </w:tc>
      </w:tr>
      <w:tr w:rsidR="00595A4F" w:rsidRPr="00986862" w14:paraId="78F06A7C" w14:textId="77777777" w:rsidTr="000E3456">
        <w:trPr>
          <w:trHeight w:val="227"/>
        </w:trPr>
        <w:tc>
          <w:tcPr>
            <w:tcW w:w="233" w:type="pct"/>
            <w:vMerge w:val="restart"/>
            <w:tcBorders>
              <w:top w:val="single" w:sz="4" w:space="0" w:color="0730C3"/>
              <w:left w:val="single" w:sz="4" w:space="0" w:color="0730C3"/>
              <w:right w:val="nil"/>
            </w:tcBorders>
          </w:tcPr>
          <w:p w14:paraId="23E52024" w14:textId="0B694A63" w:rsidR="00595A4F" w:rsidRPr="00DA2D29" w:rsidRDefault="00595A4F" w:rsidP="00DA2D29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</w:t>
            </w: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B59EFC" w14:textId="77777777" w:rsidR="00595A4F" w:rsidRPr="00F12A57" w:rsidRDefault="00595A4F" w:rsidP="00670998">
            <w:pPr>
              <w:spacing w:after="0"/>
              <w:rPr>
                <w:i/>
                <w:iCs/>
                <w:sz w:val="18"/>
                <w:szCs w:val="20"/>
              </w:rPr>
            </w:pPr>
            <w:r w:rsidRPr="00F12A57">
              <w:rPr>
                <w:b/>
                <w:bCs/>
                <w:i/>
                <w:iCs/>
                <w:sz w:val="18"/>
                <w:szCs w:val="20"/>
              </w:rPr>
              <w:t>Cause-and-effect relationship:</w:t>
            </w:r>
            <w:r w:rsidRPr="00F12A57">
              <w:rPr>
                <w:i/>
                <w:iCs/>
                <w:sz w:val="18"/>
                <w:szCs w:val="20"/>
              </w:rPr>
              <w:t xml:space="preserve"> must establish a direct and inherently clear cause and-effect relationship between the carbon removal activity and the impact, i.e., the impact should be additional and attributable to the CO2 Removal activity.</w:t>
            </w:r>
          </w:p>
          <w:p w14:paraId="0A3D9E59" w14:textId="33565872" w:rsidR="00C10F5D" w:rsidRPr="008E67DD" w:rsidRDefault="002C70E3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Is it possible that the positive development would take place even without the carbon removal activity? </w:t>
            </w:r>
            <w:r w:rsidR="00F960E2">
              <w:rPr>
                <w:sz w:val="18"/>
                <w:szCs w:val="20"/>
              </w:rPr>
              <w:t>How is the</w:t>
            </w:r>
            <w:r w:rsidR="00415E9C">
              <w:rPr>
                <w:sz w:val="18"/>
                <w:szCs w:val="20"/>
              </w:rPr>
              <w:t xml:space="preserve"> baseline for the indicator</w:t>
            </w:r>
            <w:r w:rsidR="00F960E2">
              <w:rPr>
                <w:sz w:val="18"/>
                <w:szCs w:val="20"/>
              </w:rPr>
              <w:t xml:space="preserve"> defined</w:t>
            </w:r>
            <w:r w:rsidR="00415E9C">
              <w:rPr>
                <w:sz w:val="18"/>
                <w:szCs w:val="20"/>
              </w:rPr>
              <w:t>?</w:t>
            </w:r>
          </w:p>
        </w:tc>
      </w:tr>
      <w:tr w:rsidR="00BF1745" w:rsidRPr="00986862" w14:paraId="4EE0EAAB" w14:textId="77777777" w:rsidTr="000E3456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5BB366C4" w14:textId="77777777" w:rsidR="00BF1745" w:rsidRDefault="00BF1745" w:rsidP="00DA2D29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A677D" w14:textId="25978E2B" w:rsidR="00BF1745" w:rsidRDefault="00BF1745" w:rsidP="00670998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How does the proposal align with the criteria?</w:t>
            </w:r>
          </w:p>
        </w:tc>
      </w:tr>
      <w:tr w:rsidR="00595A4F" w:rsidRPr="00986862" w14:paraId="45BCCCE0" w14:textId="77777777" w:rsidTr="000E3456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257081BD" w14:textId="77777777" w:rsidR="00595A4F" w:rsidRDefault="00595A4F" w:rsidP="00DA2D29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2DF27E" w14:textId="415C8BA4" w:rsidR="00595A4F" w:rsidRPr="00757F88" w:rsidRDefault="00DB69F4" w:rsidP="00670998">
            <w:pPr>
              <w:spacing w:after="0"/>
              <w:rPr>
                <w:sz w:val="18"/>
                <w:szCs w:val="20"/>
              </w:rPr>
            </w:pPr>
            <w:r w:rsidRPr="00757F88">
              <w:rPr>
                <w:sz w:val="18"/>
                <w:szCs w:val="20"/>
              </w:rPr>
              <w:t>[Answer]</w:t>
            </w:r>
          </w:p>
        </w:tc>
      </w:tr>
      <w:tr w:rsidR="00595A4F" w:rsidRPr="00986862" w14:paraId="7BAEC41D" w14:textId="77777777" w:rsidTr="000E3456">
        <w:trPr>
          <w:trHeight w:val="227"/>
        </w:trPr>
        <w:tc>
          <w:tcPr>
            <w:tcW w:w="233" w:type="pct"/>
            <w:vMerge w:val="restart"/>
            <w:tcBorders>
              <w:top w:val="single" w:sz="4" w:space="0" w:color="0730C3"/>
              <w:left w:val="single" w:sz="4" w:space="0" w:color="0730C3"/>
              <w:right w:val="nil"/>
            </w:tcBorders>
          </w:tcPr>
          <w:p w14:paraId="6D3E45A7" w14:textId="04BEAE37" w:rsidR="00595A4F" w:rsidRPr="008E67DD" w:rsidRDefault="00595A4F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iii</w:t>
            </w: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57163" w14:textId="77777777" w:rsidR="001A38F4" w:rsidRPr="00F12A57" w:rsidRDefault="00595A4F" w:rsidP="002412D3">
            <w:pPr>
              <w:spacing w:after="0"/>
              <w:rPr>
                <w:i/>
                <w:iCs/>
                <w:sz w:val="18"/>
                <w:szCs w:val="20"/>
              </w:rPr>
            </w:pPr>
            <w:r w:rsidRPr="00F12A57">
              <w:rPr>
                <w:b/>
                <w:bCs/>
                <w:i/>
                <w:iCs/>
                <w:sz w:val="18"/>
                <w:szCs w:val="20"/>
              </w:rPr>
              <w:t>Quantitative metric:</w:t>
            </w:r>
            <w:r w:rsidRPr="00F12A57">
              <w:rPr>
                <w:i/>
                <w:iCs/>
                <w:sz w:val="18"/>
                <w:szCs w:val="20"/>
              </w:rPr>
              <w:t xml:space="preserve"> Numeric measurement allows for objective assessment and</w:t>
            </w:r>
            <w:r w:rsidR="002412D3" w:rsidRPr="00F12A57">
              <w:rPr>
                <w:i/>
                <w:iCs/>
                <w:sz w:val="18"/>
                <w:szCs w:val="20"/>
              </w:rPr>
              <w:t xml:space="preserve"> </w:t>
            </w:r>
            <w:r w:rsidRPr="00F12A57">
              <w:rPr>
                <w:i/>
                <w:iCs/>
                <w:sz w:val="18"/>
                <w:szCs w:val="20"/>
              </w:rPr>
              <w:t>comparison.</w:t>
            </w:r>
            <w:r w:rsidR="00EE0C34" w:rsidRPr="00F12A57">
              <w:rPr>
                <w:i/>
                <w:iCs/>
                <w:sz w:val="18"/>
                <w:szCs w:val="20"/>
              </w:rPr>
              <w:t xml:space="preserve"> </w:t>
            </w:r>
          </w:p>
          <w:p w14:paraId="2E11CB3E" w14:textId="35FEAB11" w:rsidR="00595A4F" w:rsidRPr="008E67DD" w:rsidRDefault="00EE0C34" w:rsidP="002412D3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Simply, can the outcome be quantified?</w:t>
            </w:r>
          </w:p>
        </w:tc>
      </w:tr>
      <w:tr w:rsidR="00BF1745" w:rsidRPr="00986862" w14:paraId="59E7E203" w14:textId="77777777" w:rsidTr="000E3456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402CF8AD" w14:textId="77777777" w:rsidR="00BF1745" w:rsidRDefault="00BF1745" w:rsidP="00670998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CEB34" w14:textId="2FD668CE" w:rsidR="00BF1745" w:rsidRDefault="00BF1745" w:rsidP="00A232A5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How does the proposal align with the criteria?</w:t>
            </w:r>
          </w:p>
        </w:tc>
      </w:tr>
      <w:tr w:rsidR="00595A4F" w:rsidRPr="00986862" w14:paraId="72E248D3" w14:textId="77777777" w:rsidTr="000E3456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41432962" w14:textId="77777777" w:rsidR="00595A4F" w:rsidRDefault="00595A4F" w:rsidP="00670998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763F3" w14:textId="1665F26A" w:rsidR="00595A4F" w:rsidRPr="00757F88" w:rsidRDefault="00DB69F4" w:rsidP="00A232A5">
            <w:pPr>
              <w:spacing w:after="0"/>
              <w:rPr>
                <w:sz w:val="18"/>
                <w:szCs w:val="20"/>
              </w:rPr>
            </w:pPr>
            <w:r w:rsidRPr="00757F88">
              <w:rPr>
                <w:sz w:val="18"/>
                <w:szCs w:val="20"/>
              </w:rPr>
              <w:t>[Answer]</w:t>
            </w:r>
          </w:p>
        </w:tc>
      </w:tr>
      <w:tr w:rsidR="00DB69F4" w:rsidRPr="00986862" w14:paraId="44938FCF" w14:textId="77777777" w:rsidTr="000E3456">
        <w:trPr>
          <w:trHeight w:val="227"/>
        </w:trPr>
        <w:tc>
          <w:tcPr>
            <w:tcW w:w="233" w:type="pct"/>
            <w:vMerge w:val="restart"/>
            <w:tcBorders>
              <w:top w:val="single" w:sz="4" w:space="0" w:color="0730C3"/>
              <w:left w:val="single" w:sz="4" w:space="0" w:color="0730C3"/>
              <w:right w:val="nil"/>
            </w:tcBorders>
          </w:tcPr>
          <w:p w14:paraId="349713C5" w14:textId="5D56A013" w:rsidR="00DB69F4" w:rsidRPr="008E67DD" w:rsidRDefault="00DB69F4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iv</w:t>
            </w: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75967" w14:textId="77777777" w:rsidR="00DB69F4" w:rsidRPr="00F12A57" w:rsidRDefault="00DB69F4" w:rsidP="00670998">
            <w:pPr>
              <w:spacing w:after="0"/>
              <w:rPr>
                <w:i/>
                <w:iCs/>
                <w:sz w:val="18"/>
                <w:szCs w:val="20"/>
              </w:rPr>
            </w:pPr>
            <w:r w:rsidRPr="00F12A57">
              <w:rPr>
                <w:b/>
                <w:bCs/>
                <w:i/>
                <w:iCs/>
                <w:sz w:val="18"/>
                <w:szCs w:val="20"/>
              </w:rPr>
              <w:t>Accuracy:</w:t>
            </w:r>
            <w:r w:rsidRPr="00F12A57">
              <w:rPr>
                <w:i/>
                <w:iCs/>
                <w:sz w:val="18"/>
                <w:szCs w:val="20"/>
              </w:rPr>
              <w:t xml:space="preserve"> can be determined without relying heavily on input assumptions.</w:t>
            </w:r>
          </w:p>
          <w:p w14:paraId="62B13D8F" w14:textId="424ADF13" w:rsidR="00F4423B" w:rsidRPr="008E67DD" w:rsidRDefault="00682711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Are </w:t>
            </w:r>
            <w:r w:rsidR="00DA4267">
              <w:rPr>
                <w:sz w:val="18"/>
                <w:szCs w:val="20"/>
              </w:rPr>
              <w:t>the required</w:t>
            </w:r>
            <w:r>
              <w:rPr>
                <w:sz w:val="18"/>
                <w:szCs w:val="20"/>
              </w:rPr>
              <w:t xml:space="preserve"> measurements reliable? </w:t>
            </w:r>
            <w:r w:rsidR="00F4423B">
              <w:rPr>
                <w:sz w:val="18"/>
                <w:szCs w:val="20"/>
              </w:rPr>
              <w:t xml:space="preserve">Does the </w:t>
            </w:r>
            <w:r w:rsidR="009B5702">
              <w:rPr>
                <w:sz w:val="18"/>
                <w:szCs w:val="20"/>
              </w:rPr>
              <w:t>indicator</w:t>
            </w:r>
            <w:r w:rsidR="0046623A">
              <w:rPr>
                <w:sz w:val="18"/>
                <w:szCs w:val="20"/>
              </w:rPr>
              <w:t xml:space="preserve"> require </w:t>
            </w:r>
            <w:r w:rsidR="006B55EB">
              <w:rPr>
                <w:sz w:val="18"/>
                <w:szCs w:val="20"/>
              </w:rPr>
              <w:t>input assumptions? How reliable are they?</w:t>
            </w:r>
          </w:p>
        </w:tc>
      </w:tr>
      <w:tr w:rsidR="00BF1745" w:rsidRPr="00986862" w14:paraId="10309001" w14:textId="77777777" w:rsidTr="000E3456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16650352" w14:textId="77777777" w:rsidR="00BF1745" w:rsidRDefault="00BF1745" w:rsidP="00670998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3D213A" w14:textId="3211395A" w:rsidR="00BF1745" w:rsidRDefault="00BF1745" w:rsidP="00670998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How does the proposal align with the criteria?</w:t>
            </w:r>
          </w:p>
        </w:tc>
      </w:tr>
      <w:tr w:rsidR="00DB69F4" w:rsidRPr="00986862" w14:paraId="06A595BC" w14:textId="77777777" w:rsidTr="000E3456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35B431AF" w14:textId="77777777" w:rsidR="00DB69F4" w:rsidRDefault="00DB69F4" w:rsidP="00670998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E2DF83" w14:textId="60118C32" w:rsidR="00DB69F4" w:rsidRPr="00757F88" w:rsidRDefault="00DB69F4" w:rsidP="00670998">
            <w:pPr>
              <w:spacing w:after="0"/>
              <w:rPr>
                <w:sz w:val="18"/>
                <w:szCs w:val="20"/>
              </w:rPr>
            </w:pPr>
            <w:r w:rsidRPr="00757F88">
              <w:rPr>
                <w:sz w:val="18"/>
                <w:szCs w:val="20"/>
              </w:rPr>
              <w:t>[Answer]</w:t>
            </w:r>
          </w:p>
        </w:tc>
      </w:tr>
      <w:tr w:rsidR="00DB69F4" w:rsidRPr="00986862" w14:paraId="2113F391" w14:textId="77777777" w:rsidTr="00933619">
        <w:trPr>
          <w:trHeight w:val="227"/>
        </w:trPr>
        <w:tc>
          <w:tcPr>
            <w:tcW w:w="233" w:type="pct"/>
            <w:vMerge w:val="restart"/>
            <w:tcBorders>
              <w:top w:val="single" w:sz="4" w:space="0" w:color="0730C3"/>
              <w:left w:val="single" w:sz="4" w:space="0" w:color="0730C3"/>
              <w:right w:val="nil"/>
            </w:tcBorders>
          </w:tcPr>
          <w:p w14:paraId="29139D3D" w14:textId="5F47DF7A" w:rsidR="00DB69F4" w:rsidRPr="008E67DD" w:rsidRDefault="00DB69F4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B4969" w14:textId="33BE510F" w:rsidR="00F12A57" w:rsidRPr="00F12A57" w:rsidRDefault="00DB69F4" w:rsidP="00F12A57">
            <w:pPr>
              <w:spacing w:after="0"/>
              <w:rPr>
                <w:i/>
                <w:iCs/>
                <w:sz w:val="18"/>
                <w:szCs w:val="20"/>
              </w:rPr>
            </w:pPr>
            <w:r w:rsidRPr="00F12A57">
              <w:rPr>
                <w:b/>
                <w:bCs/>
                <w:i/>
                <w:iCs/>
                <w:sz w:val="18"/>
                <w:szCs w:val="20"/>
              </w:rPr>
              <w:t>Manageable monitoring, reporting and verification (MRV):</w:t>
            </w:r>
            <w:r w:rsidRPr="00F12A57">
              <w:rPr>
                <w:i/>
                <w:iCs/>
                <w:sz w:val="18"/>
                <w:szCs w:val="20"/>
              </w:rPr>
              <w:t xml:space="preserve"> Pragmatic MRV</w:t>
            </w:r>
            <w:r w:rsidR="002412D3" w:rsidRPr="00F12A57">
              <w:rPr>
                <w:i/>
                <w:iCs/>
                <w:sz w:val="18"/>
                <w:szCs w:val="20"/>
              </w:rPr>
              <w:t xml:space="preserve"> </w:t>
            </w:r>
            <w:r w:rsidRPr="00F12A57">
              <w:rPr>
                <w:i/>
                <w:iCs/>
                <w:sz w:val="18"/>
                <w:szCs w:val="20"/>
              </w:rPr>
              <w:t>processes limit the costs of data collection.</w:t>
            </w:r>
          </w:p>
          <w:p w14:paraId="76727C35" w14:textId="5E4B9738" w:rsidR="00353780" w:rsidRPr="008E67DD" w:rsidRDefault="00353780" w:rsidP="00F12A57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How complicate</w:t>
            </w:r>
            <w:r w:rsidR="00CC367D">
              <w:rPr>
                <w:sz w:val="18"/>
                <w:szCs w:val="20"/>
              </w:rPr>
              <w:t>d</w:t>
            </w:r>
            <w:r>
              <w:rPr>
                <w:sz w:val="18"/>
                <w:szCs w:val="20"/>
              </w:rPr>
              <w:t xml:space="preserve"> will it be </w:t>
            </w:r>
            <w:r w:rsidR="00CC367D">
              <w:rPr>
                <w:sz w:val="18"/>
                <w:szCs w:val="20"/>
              </w:rPr>
              <w:t>for the</w:t>
            </w:r>
            <w:r w:rsidR="00F26123">
              <w:rPr>
                <w:sz w:val="18"/>
                <w:szCs w:val="20"/>
              </w:rPr>
              <w:t xml:space="preserve"> CO</w:t>
            </w:r>
            <w:r w:rsidR="00F26123" w:rsidRPr="00F26123">
              <w:rPr>
                <w:sz w:val="18"/>
                <w:szCs w:val="20"/>
                <w:vertAlign w:val="subscript"/>
              </w:rPr>
              <w:t>2</w:t>
            </w:r>
            <w:r w:rsidR="00F26123">
              <w:rPr>
                <w:sz w:val="18"/>
                <w:szCs w:val="20"/>
              </w:rPr>
              <w:t xml:space="preserve"> Removal</w:t>
            </w:r>
            <w:r w:rsidR="00CC367D">
              <w:rPr>
                <w:sz w:val="18"/>
                <w:szCs w:val="20"/>
              </w:rPr>
              <w:t xml:space="preserve"> </w:t>
            </w:r>
            <w:r w:rsidR="00F26123">
              <w:rPr>
                <w:sz w:val="18"/>
                <w:szCs w:val="20"/>
              </w:rPr>
              <w:t>S</w:t>
            </w:r>
            <w:r w:rsidR="00CC367D">
              <w:rPr>
                <w:sz w:val="18"/>
                <w:szCs w:val="20"/>
              </w:rPr>
              <w:t>uppliers to monitor and report the</w:t>
            </w:r>
            <w:r w:rsidR="009B5702">
              <w:rPr>
                <w:sz w:val="18"/>
                <w:szCs w:val="20"/>
              </w:rPr>
              <w:t xml:space="preserve"> indicator</w:t>
            </w:r>
            <w:r w:rsidR="00CC367D">
              <w:rPr>
                <w:sz w:val="18"/>
                <w:szCs w:val="20"/>
              </w:rPr>
              <w:t xml:space="preserve">? And how difficult will it be for the auditor to </w:t>
            </w:r>
            <w:r w:rsidR="00E44C4D">
              <w:rPr>
                <w:sz w:val="18"/>
                <w:szCs w:val="20"/>
              </w:rPr>
              <w:t>verify the evidence?</w:t>
            </w:r>
          </w:p>
        </w:tc>
      </w:tr>
      <w:tr w:rsidR="00BF1745" w:rsidRPr="00986862" w14:paraId="63CBAED4" w14:textId="77777777" w:rsidTr="00933619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741CDEC5" w14:textId="77777777" w:rsidR="00BF1745" w:rsidRDefault="00BF1745" w:rsidP="00670998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9B1D9C" w14:textId="17FEEDF5" w:rsidR="00BF1745" w:rsidRDefault="00BF1745" w:rsidP="002E02D5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How does the proposal align with the criteria?</w:t>
            </w:r>
          </w:p>
        </w:tc>
      </w:tr>
      <w:tr w:rsidR="00DB69F4" w:rsidRPr="00986862" w14:paraId="5E6A10BE" w14:textId="77777777" w:rsidTr="00933619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208E12D0" w14:textId="77777777" w:rsidR="00DB69F4" w:rsidRDefault="00DB69F4" w:rsidP="00670998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746C44" w14:textId="1C3C4324" w:rsidR="00DB69F4" w:rsidRPr="00757F88" w:rsidRDefault="00DB69F4" w:rsidP="002E02D5">
            <w:pPr>
              <w:spacing w:after="0"/>
              <w:rPr>
                <w:sz w:val="18"/>
                <w:szCs w:val="20"/>
              </w:rPr>
            </w:pPr>
            <w:r w:rsidRPr="00757F88">
              <w:rPr>
                <w:sz w:val="18"/>
                <w:szCs w:val="20"/>
              </w:rPr>
              <w:t>[Answer]</w:t>
            </w:r>
          </w:p>
        </w:tc>
      </w:tr>
      <w:tr w:rsidR="00DB69F4" w:rsidRPr="00986862" w14:paraId="37F0A603" w14:textId="77777777" w:rsidTr="00933619">
        <w:trPr>
          <w:trHeight w:val="227"/>
        </w:trPr>
        <w:tc>
          <w:tcPr>
            <w:tcW w:w="233" w:type="pct"/>
            <w:vMerge w:val="restart"/>
            <w:tcBorders>
              <w:top w:val="single" w:sz="4" w:space="0" w:color="0730C3"/>
              <w:left w:val="single" w:sz="4" w:space="0" w:color="0730C3"/>
              <w:right w:val="nil"/>
            </w:tcBorders>
          </w:tcPr>
          <w:p w14:paraId="588FF644" w14:textId="3D901115" w:rsidR="00DB69F4" w:rsidRPr="008E67DD" w:rsidRDefault="00DB69F4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</w:t>
            </w: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B9395D" w14:textId="77777777" w:rsidR="00CB37AE" w:rsidRDefault="00DB69F4" w:rsidP="000C2133">
            <w:pPr>
              <w:spacing w:after="0"/>
              <w:rPr>
                <w:i/>
                <w:iCs/>
                <w:sz w:val="18"/>
                <w:szCs w:val="20"/>
              </w:rPr>
            </w:pPr>
            <w:r w:rsidRPr="00F12A57">
              <w:rPr>
                <w:b/>
                <w:bCs/>
                <w:i/>
                <w:iCs/>
                <w:sz w:val="18"/>
                <w:szCs w:val="20"/>
              </w:rPr>
              <w:t>Internally monitored:</w:t>
            </w:r>
            <w:r w:rsidRPr="00F12A57">
              <w:rPr>
                <w:i/>
                <w:iCs/>
                <w:sz w:val="18"/>
                <w:szCs w:val="20"/>
              </w:rPr>
              <w:t xml:space="preserve"> The CO2 Removal Supplier can monitor the metric with own</w:t>
            </w:r>
            <w:r w:rsidR="002412D3" w:rsidRPr="00F12A57">
              <w:rPr>
                <w:i/>
                <w:iCs/>
                <w:sz w:val="18"/>
                <w:szCs w:val="20"/>
              </w:rPr>
              <w:t xml:space="preserve"> </w:t>
            </w:r>
            <w:r w:rsidRPr="00F12A57">
              <w:rPr>
                <w:i/>
                <w:iCs/>
                <w:sz w:val="18"/>
                <w:szCs w:val="20"/>
              </w:rPr>
              <w:t>information and data.</w:t>
            </w:r>
            <w:r w:rsidRPr="00F12A57">
              <w:rPr>
                <w:i/>
                <w:iCs/>
                <w:sz w:val="18"/>
                <w:szCs w:val="20"/>
              </w:rPr>
              <w:cr/>
            </w:r>
          </w:p>
          <w:p w14:paraId="17A5350B" w14:textId="14F539DB" w:rsidR="00E44C4D" w:rsidRPr="008E67DD" w:rsidRDefault="00E44C4D" w:rsidP="000C2133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Does the </w:t>
            </w:r>
            <w:r w:rsidR="00BC0800">
              <w:rPr>
                <w:sz w:val="18"/>
                <w:szCs w:val="20"/>
              </w:rPr>
              <w:t>data need to be sourced from elsewhere?</w:t>
            </w:r>
            <w:r w:rsidR="000C2133">
              <w:rPr>
                <w:sz w:val="18"/>
                <w:szCs w:val="20"/>
              </w:rPr>
              <w:t xml:space="preserve"> Or</w:t>
            </w:r>
            <w:r w:rsidR="00BC0800">
              <w:rPr>
                <w:sz w:val="18"/>
                <w:szCs w:val="20"/>
              </w:rPr>
              <w:t xml:space="preserve"> </w:t>
            </w:r>
            <w:r w:rsidR="000C2133">
              <w:rPr>
                <w:sz w:val="18"/>
                <w:szCs w:val="20"/>
              </w:rPr>
              <w:t>i</w:t>
            </w:r>
            <w:r w:rsidR="00BC0800">
              <w:rPr>
                <w:sz w:val="18"/>
                <w:szCs w:val="20"/>
              </w:rPr>
              <w:t>s it already needed for monitoring the carbon removal?</w:t>
            </w:r>
          </w:p>
        </w:tc>
      </w:tr>
      <w:tr w:rsidR="00BF1745" w:rsidRPr="00986862" w14:paraId="3E436569" w14:textId="77777777" w:rsidTr="00933619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69D06FCD" w14:textId="77777777" w:rsidR="00BF1745" w:rsidRDefault="00BF1745" w:rsidP="00670998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5E071A" w14:textId="3E12DFA0" w:rsidR="00BF1745" w:rsidRDefault="00127DED" w:rsidP="00EE0C47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How does the proposal align with the criteria?</w:t>
            </w:r>
          </w:p>
        </w:tc>
      </w:tr>
      <w:tr w:rsidR="00DB69F4" w:rsidRPr="00986862" w14:paraId="003D709C" w14:textId="77777777" w:rsidTr="00933619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1DE542BB" w14:textId="77777777" w:rsidR="00DB69F4" w:rsidRDefault="00DB69F4" w:rsidP="00670998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4767" w:type="pct"/>
            <w:gridSpan w:val="2"/>
            <w:tcBorders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DC863" w14:textId="4EE881E9" w:rsidR="00DB69F4" w:rsidRPr="00757F88" w:rsidRDefault="00DB69F4" w:rsidP="00EE0C47">
            <w:pPr>
              <w:spacing w:after="0"/>
              <w:rPr>
                <w:sz w:val="18"/>
                <w:szCs w:val="20"/>
              </w:rPr>
            </w:pPr>
            <w:r w:rsidRPr="00757F88">
              <w:rPr>
                <w:sz w:val="18"/>
                <w:szCs w:val="20"/>
              </w:rPr>
              <w:t>[Answer]</w:t>
            </w:r>
          </w:p>
        </w:tc>
      </w:tr>
      <w:tr w:rsidR="00632493" w:rsidRPr="00986862" w14:paraId="60320730" w14:textId="77777777" w:rsidTr="00670998">
        <w:trPr>
          <w:trHeight w:val="227"/>
        </w:trPr>
        <w:tc>
          <w:tcPr>
            <w:tcW w:w="233" w:type="pct"/>
            <w:vMerge w:val="restart"/>
            <w:tcBorders>
              <w:top w:val="single" w:sz="4" w:space="0" w:color="0730C3"/>
              <w:left w:val="single" w:sz="4" w:space="0" w:color="0730C3"/>
              <w:right w:val="nil"/>
            </w:tcBorders>
          </w:tcPr>
          <w:p w14:paraId="1649CE2C" w14:textId="7DD86F50" w:rsidR="00632493" w:rsidRDefault="00632493" w:rsidP="00670998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</w:t>
            </w:r>
          </w:p>
        </w:tc>
        <w:tc>
          <w:tcPr>
            <w:tcW w:w="4767" w:type="pct"/>
            <w:gridSpan w:val="2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5BF8F" w14:textId="77777777" w:rsidR="00FD3BE0" w:rsidRDefault="00632493" w:rsidP="00A776D8">
            <w:pPr>
              <w:spacing w:after="0"/>
              <w:jc w:val="left"/>
              <w:rPr>
                <w:rFonts w:eastAsia="Times New Roman" w:cs="Calibri"/>
                <w:sz w:val="18"/>
                <w:szCs w:val="18"/>
              </w:rPr>
            </w:pPr>
            <w:r w:rsidRPr="00A776D8">
              <w:rPr>
                <w:rFonts w:eastAsia="Times New Roman" w:cs="Calibri"/>
                <w:sz w:val="18"/>
                <w:szCs w:val="18"/>
              </w:rPr>
              <w:t>Is there already a project-level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A776D8">
              <w:rPr>
                <w:rFonts w:eastAsia="Times New Roman" w:cs="Calibri"/>
                <w:sz w:val="18"/>
                <w:szCs w:val="18"/>
              </w:rPr>
              <w:t>SDG indicator in the Puro framework applicable to the methodology for the same SDG? If yes, please explain the added value of the proposed indicator.</w:t>
            </w:r>
            <w:r w:rsidR="002127F4">
              <w:rPr>
                <w:rFonts w:eastAsia="Times New Roman" w:cs="Calibri"/>
                <w:sz w:val="18"/>
                <w:szCs w:val="18"/>
              </w:rPr>
              <w:t xml:space="preserve"> </w:t>
            </w:r>
          </w:p>
          <w:p w14:paraId="661D55C9" w14:textId="36BADFBA" w:rsidR="00632493" w:rsidRPr="00A776D8" w:rsidRDefault="002127F4" w:rsidP="00A776D8">
            <w:pPr>
              <w:spacing w:after="0"/>
              <w:jc w:val="left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2127F4">
              <w:rPr>
                <w:rFonts w:eastAsia="Times New Roman" w:cs="Calibri"/>
                <w:sz w:val="18"/>
                <w:szCs w:val="18"/>
              </w:rPr>
              <w:t xml:space="preserve">Table 1 of the </w:t>
            </w:r>
            <w:hyperlink r:id="rId12" w:history="1">
              <w:r w:rsidR="009E5BE3" w:rsidRPr="009E5BE3">
                <w:rPr>
                  <w:rStyle w:val="Hyperlink"/>
                  <w:rFonts w:eastAsia="Times New Roman" w:cs="Calibri"/>
                  <w:sz w:val="18"/>
                  <w:szCs w:val="18"/>
                </w:rPr>
                <w:t>SDG Assessment R</w:t>
              </w:r>
              <w:r w:rsidRPr="009E5BE3">
                <w:rPr>
                  <w:rStyle w:val="Hyperlink"/>
                  <w:rFonts w:eastAsia="Times New Roman" w:cs="Calibri"/>
                  <w:sz w:val="18"/>
                  <w:szCs w:val="18"/>
                </w:rPr>
                <w:t>equirements</w:t>
              </w:r>
            </w:hyperlink>
            <w:r w:rsidRPr="002127F4">
              <w:rPr>
                <w:rFonts w:eastAsia="Times New Roman" w:cs="Calibri"/>
                <w:sz w:val="18"/>
                <w:szCs w:val="18"/>
              </w:rPr>
              <w:t xml:space="preserve"> lists all approved project-level SDG indicators.</w:t>
            </w:r>
          </w:p>
          <w:p w14:paraId="576BDE0A" w14:textId="1AAD1B87" w:rsidR="00632493" w:rsidRPr="008E67DD" w:rsidRDefault="00632493" w:rsidP="00670998">
            <w:pPr>
              <w:spacing w:after="0"/>
              <w:rPr>
                <w:sz w:val="18"/>
                <w:szCs w:val="20"/>
              </w:rPr>
            </w:pPr>
          </w:p>
        </w:tc>
      </w:tr>
      <w:tr w:rsidR="00632493" w:rsidRPr="00986862" w14:paraId="572D05D9" w14:textId="77777777" w:rsidTr="00670998">
        <w:trPr>
          <w:trHeight w:val="227"/>
        </w:trPr>
        <w:tc>
          <w:tcPr>
            <w:tcW w:w="233" w:type="pct"/>
            <w:vMerge/>
            <w:tcBorders>
              <w:left w:val="single" w:sz="4" w:space="0" w:color="0730C3"/>
              <w:bottom w:val="single" w:sz="4" w:space="0" w:color="0730C3"/>
              <w:right w:val="nil"/>
            </w:tcBorders>
          </w:tcPr>
          <w:p w14:paraId="1A220FBD" w14:textId="77777777" w:rsidR="00632493" w:rsidRPr="008E67DD" w:rsidRDefault="00632493" w:rsidP="00670998">
            <w:pPr>
              <w:spacing w:after="0"/>
              <w:jc w:val="left"/>
              <w:rPr>
                <w:sz w:val="18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730C3"/>
              <w:left w:val="single" w:sz="4" w:space="0" w:color="0730C3"/>
              <w:bottom w:val="single" w:sz="4" w:space="0" w:color="0730C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AA94E" w14:textId="3D5B5B7E" w:rsidR="00632493" w:rsidRPr="00757F88" w:rsidRDefault="00632493" w:rsidP="00670998">
            <w:pPr>
              <w:spacing w:after="0"/>
              <w:jc w:val="left"/>
              <w:rPr>
                <w:sz w:val="18"/>
                <w:szCs w:val="20"/>
              </w:rPr>
            </w:pPr>
            <w:r w:rsidRPr="00757F88">
              <w:rPr>
                <w:sz w:val="18"/>
                <w:szCs w:val="20"/>
              </w:rPr>
              <w:t>[Answer]</w:t>
            </w:r>
          </w:p>
        </w:tc>
        <w:tc>
          <w:tcPr>
            <w:tcW w:w="3240" w:type="pct"/>
            <w:tcBorders>
              <w:top w:val="single" w:sz="4" w:space="0" w:color="0730C3"/>
              <w:left w:val="nil"/>
              <w:bottom w:val="single" w:sz="4" w:space="0" w:color="0730C3"/>
              <w:right w:val="single" w:sz="4" w:space="0" w:color="0730C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E129E" w14:textId="7E05C23C" w:rsidR="00632493" w:rsidRPr="008E67DD" w:rsidRDefault="00632493" w:rsidP="00670998">
            <w:pPr>
              <w:spacing w:after="0"/>
              <w:rPr>
                <w:sz w:val="18"/>
                <w:szCs w:val="20"/>
              </w:rPr>
            </w:pPr>
          </w:p>
        </w:tc>
      </w:tr>
    </w:tbl>
    <w:p w14:paraId="77DFC975" w14:textId="77777777" w:rsidR="00B10B8B" w:rsidRPr="00986862" w:rsidRDefault="00B10B8B" w:rsidP="00556002"/>
    <w:sectPr w:rsidR="00B10B8B" w:rsidRPr="0098686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8BB4" w14:textId="77777777" w:rsidR="008B5098" w:rsidRPr="00986862" w:rsidRDefault="008B5098" w:rsidP="001669EF">
      <w:r w:rsidRPr="00986862">
        <w:separator/>
      </w:r>
    </w:p>
  </w:endnote>
  <w:endnote w:type="continuationSeparator" w:id="0">
    <w:p w14:paraId="2EB35309" w14:textId="77777777" w:rsidR="008B5098" w:rsidRPr="00986862" w:rsidRDefault="008B5098" w:rsidP="001669EF">
      <w:r w:rsidRPr="00986862">
        <w:continuationSeparator/>
      </w:r>
    </w:p>
  </w:endnote>
  <w:endnote w:type="continuationNotice" w:id="1">
    <w:p w14:paraId="031EA10B" w14:textId="77777777" w:rsidR="008B5098" w:rsidRPr="00986862" w:rsidRDefault="008B50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585969672"/>
      <w:docPartObj>
        <w:docPartGallery w:val="Page Numbers (Bottom of Page)"/>
        <w:docPartUnique/>
      </w:docPartObj>
    </w:sdtPr>
    <w:sdtEndPr/>
    <w:sdtContent>
      <w:p w14:paraId="06BD7A86" w14:textId="77777777" w:rsidR="001669EF" w:rsidRPr="00986862" w:rsidRDefault="001669EF" w:rsidP="001669EF">
        <w:pPr>
          <w:pStyle w:val="Footer"/>
          <w:jc w:val="center"/>
          <w:rPr>
            <w:sz w:val="18"/>
            <w:szCs w:val="18"/>
          </w:rPr>
        </w:pPr>
        <w:r w:rsidRPr="00986862">
          <w:rPr>
            <w:sz w:val="18"/>
            <w:szCs w:val="18"/>
          </w:rPr>
          <w:fldChar w:fldCharType="begin"/>
        </w:r>
        <w:r w:rsidRPr="00986862">
          <w:rPr>
            <w:sz w:val="18"/>
            <w:szCs w:val="18"/>
          </w:rPr>
          <w:instrText xml:space="preserve"> PAGE   \* MERGEFORMAT </w:instrText>
        </w:r>
        <w:r w:rsidRPr="00986862">
          <w:rPr>
            <w:sz w:val="18"/>
            <w:szCs w:val="18"/>
          </w:rPr>
          <w:fldChar w:fldCharType="separate"/>
        </w:r>
        <w:r w:rsidRPr="00986862">
          <w:rPr>
            <w:sz w:val="18"/>
            <w:szCs w:val="18"/>
          </w:rPr>
          <w:t>2</w:t>
        </w:r>
        <w:r w:rsidRPr="00986862">
          <w:rPr>
            <w:sz w:val="18"/>
            <w:szCs w:val="18"/>
          </w:rPr>
          <w:fldChar w:fldCharType="end"/>
        </w:r>
      </w:p>
      <w:p w14:paraId="2E1227B9" w14:textId="77777777" w:rsidR="001669EF" w:rsidRPr="00986862" w:rsidRDefault="00E83DFF" w:rsidP="001669EF">
        <w:pPr>
          <w:pStyle w:val="Footer"/>
          <w:jc w:val="center"/>
          <w:rPr>
            <w:sz w:val="18"/>
            <w:szCs w:val="18"/>
          </w:rPr>
        </w:pPr>
      </w:p>
    </w:sdtContent>
  </w:sdt>
  <w:p w14:paraId="4E365FA6" w14:textId="5A341001" w:rsidR="001669EF" w:rsidRPr="005E661A" w:rsidRDefault="00670998">
    <w:pPr>
      <w:pStyle w:val="Footer"/>
      <w:rPr>
        <w:lang w:val="fi-FI"/>
      </w:rPr>
    </w:pPr>
    <w:r>
      <w:fldChar w:fldCharType="begin"/>
    </w:r>
    <w:r w:rsidRPr="00E83DFF">
      <w:rPr>
        <w:lang w:val="fi-FI"/>
      </w:rPr>
      <w:instrText>HYPERLINK "mailto:contact@puro.earth"</w:instrText>
    </w:r>
    <w:r>
      <w:fldChar w:fldCharType="separate"/>
    </w:r>
    <w:r w:rsidR="002C363C" w:rsidRPr="005E661A">
      <w:rPr>
        <w:rStyle w:val="Hyperlink"/>
        <w:sz w:val="18"/>
        <w:szCs w:val="18"/>
        <w:lang w:val="fi-FI"/>
      </w:rPr>
      <w:t>contact@puro.earth</w:t>
    </w:r>
    <w:r>
      <w:rPr>
        <w:rStyle w:val="Hyperlink"/>
        <w:sz w:val="18"/>
        <w:szCs w:val="18"/>
        <w:lang w:val="fi-FI"/>
      </w:rPr>
      <w:fldChar w:fldCharType="end"/>
    </w:r>
    <w:r w:rsidR="002C363C" w:rsidRPr="005E661A">
      <w:rPr>
        <w:sz w:val="18"/>
        <w:szCs w:val="18"/>
        <w:lang w:val="fi-FI"/>
      </w:rPr>
      <w:tab/>
    </w:r>
    <w:proofErr w:type="spellStart"/>
    <w:r w:rsidR="002C363C" w:rsidRPr="005E661A">
      <w:rPr>
        <w:sz w:val="18"/>
        <w:szCs w:val="18"/>
        <w:lang w:val="fi-FI"/>
      </w:rPr>
      <w:t>Puro.earth</w:t>
    </w:r>
    <w:proofErr w:type="spellEnd"/>
    <w:r w:rsidR="002C363C" w:rsidRPr="005E661A">
      <w:rPr>
        <w:sz w:val="18"/>
        <w:szCs w:val="18"/>
        <w:lang w:val="fi-FI"/>
      </w:rPr>
      <w:t xml:space="preserve"> Oy, </w:t>
    </w:r>
    <w:r w:rsidR="00823BC2">
      <w:rPr>
        <w:sz w:val="18"/>
        <w:szCs w:val="18"/>
        <w:lang w:val="fi-FI"/>
      </w:rPr>
      <w:t>Tammasaar</w:t>
    </w:r>
    <w:r w:rsidR="002C363C" w:rsidRPr="005E661A">
      <w:rPr>
        <w:sz w:val="18"/>
        <w:szCs w:val="18"/>
        <w:lang w:val="fi-FI"/>
      </w:rPr>
      <w:t>enkatu 1, 00180 Helsinki, Finland</w:t>
    </w:r>
    <w:r w:rsidR="002C363C" w:rsidRPr="005E661A">
      <w:rPr>
        <w:sz w:val="18"/>
        <w:szCs w:val="18"/>
        <w:lang w:val="fi-FI"/>
      </w:rPr>
      <w:tab/>
    </w:r>
    <w:hyperlink r:id="rId1" w:history="1">
      <w:r w:rsidR="002C363C" w:rsidRPr="005E661A">
        <w:rPr>
          <w:rStyle w:val="Hyperlink"/>
          <w:sz w:val="18"/>
          <w:szCs w:val="18"/>
          <w:lang w:val="fi-FI"/>
        </w:rPr>
        <w:t>https://puro.earth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1424" w14:textId="77777777" w:rsidR="008B5098" w:rsidRPr="00986862" w:rsidRDefault="008B5098" w:rsidP="001669EF">
      <w:r w:rsidRPr="00986862">
        <w:separator/>
      </w:r>
    </w:p>
  </w:footnote>
  <w:footnote w:type="continuationSeparator" w:id="0">
    <w:p w14:paraId="5E7A4C5A" w14:textId="77777777" w:rsidR="008B5098" w:rsidRPr="00986862" w:rsidRDefault="008B5098" w:rsidP="001669EF">
      <w:r w:rsidRPr="00986862">
        <w:continuationSeparator/>
      </w:r>
    </w:p>
  </w:footnote>
  <w:footnote w:type="continuationNotice" w:id="1">
    <w:p w14:paraId="0CC59356" w14:textId="77777777" w:rsidR="008B5098" w:rsidRPr="00986862" w:rsidRDefault="008B5098">
      <w:pPr>
        <w:spacing w:after="0"/>
      </w:pPr>
    </w:p>
  </w:footnote>
  <w:footnote w:id="2">
    <w:p w14:paraId="5612DC9F" w14:textId="1D86EE35" w:rsidR="00F25B31" w:rsidRPr="00F25B31" w:rsidRDefault="00F25B3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E4A5E">
          <w:rPr>
            <w:rStyle w:val="Hyperlink"/>
          </w:rPr>
          <w:t xml:space="preserve">Day, T., Schiefer T., Tewari R., </w:t>
        </w:r>
        <w:proofErr w:type="spellStart"/>
        <w:r w:rsidRPr="006E4A5E">
          <w:rPr>
            <w:rStyle w:val="Hyperlink"/>
          </w:rPr>
          <w:t>Kachi</w:t>
        </w:r>
        <w:proofErr w:type="spellEnd"/>
        <w:r w:rsidRPr="006E4A5E">
          <w:rPr>
            <w:rStyle w:val="Hyperlink"/>
          </w:rPr>
          <w:t xml:space="preserve">, A., Warnecke C., </w:t>
        </w:r>
        <w:proofErr w:type="spellStart"/>
        <w:r w:rsidRPr="006E4A5E">
          <w:rPr>
            <w:rStyle w:val="Hyperlink"/>
          </w:rPr>
          <w:t>Mooldijk</w:t>
        </w:r>
        <w:proofErr w:type="spellEnd"/>
        <w:r w:rsidRPr="006E4A5E">
          <w:rPr>
            <w:rStyle w:val="Hyperlink"/>
          </w:rPr>
          <w:t xml:space="preserve"> S., </w:t>
        </w:r>
        <w:proofErr w:type="spellStart"/>
        <w:r w:rsidRPr="006E4A5E">
          <w:rPr>
            <w:rStyle w:val="Hyperlink"/>
          </w:rPr>
          <w:t>Dransfeld</w:t>
        </w:r>
        <w:proofErr w:type="spellEnd"/>
        <w:r w:rsidRPr="006E4A5E">
          <w:rPr>
            <w:rStyle w:val="Hyperlink"/>
          </w:rPr>
          <w:t xml:space="preserve"> B., Wehner S., and </w:t>
        </w:r>
        <w:proofErr w:type="spellStart"/>
        <w:r w:rsidRPr="006E4A5E">
          <w:rPr>
            <w:rStyle w:val="Hyperlink"/>
          </w:rPr>
          <w:t>Brauhardt</w:t>
        </w:r>
        <w:proofErr w:type="spellEnd"/>
        <w:r w:rsidRPr="006E4A5E">
          <w:rPr>
            <w:rStyle w:val="Hyperlink"/>
          </w:rPr>
          <w:t xml:space="preserve"> L. (2020). Indicators for the promotion of sustainable development in carbon market mechanisms. Final report. No. FB000345/1. </w:t>
        </w:r>
        <w:proofErr w:type="spellStart"/>
        <w:r w:rsidRPr="006E4A5E">
          <w:rPr>
            <w:rStyle w:val="Hyperlink"/>
          </w:rPr>
          <w:t>Umweltbundesamt</w:t>
        </w:r>
        <w:proofErr w:type="spellEnd"/>
        <w:r w:rsidRPr="006E4A5E">
          <w:rPr>
            <w:rStyle w:val="Hyperlink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C98A" w14:textId="38CEFBC4" w:rsidR="001669EF" w:rsidRPr="00986862" w:rsidRDefault="001669EF" w:rsidP="001669EF">
    <w:pPr>
      <w:pStyle w:val="Header"/>
      <w:rPr>
        <w:szCs w:val="22"/>
      </w:rPr>
    </w:pPr>
    <w:r w:rsidRPr="00986862">
      <w:rPr>
        <w:noProof/>
        <w:szCs w:val="22"/>
      </w:rPr>
      <w:drawing>
        <wp:inline distT="0" distB="0" distL="0" distR="0" wp14:anchorId="2F557CB7" wp14:editId="7D9E3A30">
          <wp:extent cx="645400" cy="111957"/>
          <wp:effectExtent l="0" t="0" r="2540" b="2540"/>
          <wp:docPr id="8" name="Picture 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400" cy="111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6862">
      <w:rPr>
        <w:szCs w:val="22"/>
      </w:rPr>
      <w:tab/>
    </w:r>
    <w:r w:rsidRPr="00986862">
      <w:rPr>
        <w:szCs w:val="22"/>
      </w:rPr>
      <w:tab/>
      <w:t xml:space="preserve">Version </w:t>
    </w:r>
    <w:r w:rsidR="004D5D1A">
      <w:rPr>
        <w:szCs w:val="22"/>
      </w:rPr>
      <w:t>1.0</w:t>
    </w:r>
  </w:p>
  <w:p w14:paraId="23317066" w14:textId="77777777" w:rsidR="001669EF" w:rsidRPr="00986862" w:rsidRDefault="00166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B07"/>
    <w:multiLevelType w:val="multilevel"/>
    <w:tmpl w:val="DF3A4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9F5197"/>
    <w:multiLevelType w:val="hybridMultilevel"/>
    <w:tmpl w:val="1FC29F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9CC"/>
    <w:multiLevelType w:val="multilevel"/>
    <w:tmpl w:val="C986D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pStyle w:val="numberedi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7D7F9C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2272AC"/>
    <w:multiLevelType w:val="multilevel"/>
    <w:tmpl w:val="DF3A4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43E21"/>
    <w:multiLevelType w:val="hybridMultilevel"/>
    <w:tmpl w:val="90BA9320"/>
    <w:lvl w:ilvl="0" w:tplc="AE046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8E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A09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6D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49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44B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28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2B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E8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D1E17"/>
    <w:multiLevelType w:val="multilevel"/>
    <w:tmpl w:val="2D7C5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ascii="Corbel" w:hAnsi="Corbe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5552A2"/>
    <w:multiLevelType w:val="multilevel"/>
    <w:tmpl w:val="5E127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B97B47"/>
    <w:multiLevelType w:val="hybridMultilevel"/>
    <w:tmpl w:val="4E684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DD1"/>
    <w:multiLevelType w:val="hybridMultilevel"/>
    <w:tmpl w:val="D2B05C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77F1F"/>
    <w:multiLevelType w:val="multilevel"/>
    <w:tmpl w:val="08D8C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F97B1A"/>
    <w:multiLevelType w:val="multilevel"/>
    <w:tmpl w:val="0ABC15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193DC4"/>
    <w:multiLevelType w:val="multilevel"/>
    <w:tmpl w:val="DF3A4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5C0169"/>
    <w:multiLevelType w:val="multilevel"/>
    <w:tmpl w:val="BB729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B2E06C9"/>
    <w:multiLevelType w:val="multilevel"/>
    <w:tmpl w:val="F7980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552EA1"/>
    <w:multiLevelType w:val="multilevel"/>
    <w:tmpl w:val="1E3A05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DE5AFE"/>
    <w:multiLevelType w:val="multilevel"/>
    <w:tmpl w:val="A6B04646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BE00E3F"/>
    <w:multiLevelType w:val="multilevel"/>
    <w:tmpl w:val="DF3A4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2D1C3C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4026BD"/>
    <w:multiLevelType w:val="hybridMultilevel"/>
    <w:tmpl w:val="A77CEF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22D6B"/>
    <w:multiLevelType w:val="multilevel"/>
    <w:tmpl w:val="01FEC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B41580"/>
    <w:multiLevelType w:val="multilevel"/>
    <w:tmpl w:val="01FEC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A3058A"/>
    <w:multiLevelType w:val="multilevel"/>
    <w:tmpl w:val="0ABC15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155887"/>
    <w:multiLevelType w:val="hybridMultilevel"/>
    <w:tmpl w:val="0436F55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12AFA"/>
    <w:multiLevelType w:val="multilevel"/>
    <w:tmpl w:val="F474A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7980B76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6B575E"/>
    <w:multiLevelType w:val="multilevel"/>
    <w:tmpl w:val="FF1A0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AB32113"/>
    <w:multiLevelType w:val="multilevel"/>
    <w:tmpl w:val="0E8ED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04D152E"/>
    <w:multiLevelType w:val="multilevel"/>
    <w:tmpl w:val="01FEC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1720B1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F86F09"/>
    <w:multiLevelType w:val="hybridMultilevel"/>
    <w:tmpl w:val="1338C6CC"/>
    <w:lvl w:ilvl="0" w:tplc="031A6682">
      <w:start w:val="1"/>
      <w:numFmt w:val="decimal"/>
      <w:pStyle w:val="HeadingStyle1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51AF1"/>
    <w:multiLevelType w:val="multilevel"/>
    <w:tmpl w:val="DF3A4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F064EE"/>
    <w:multiLevelType w:val="multilevel"/>
    <w:tmpl w:val="387EC3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9627728">
    <w:abstractNumId w:val="8"/>
  </w:num>
  <w:num w:numId="2" w16cid:durableId="2124641434">
    <w:abstractNumId w:val="30"/>
  </w:num>
  <w:num w:numId="3" w16cid:durableId="1122768402">
    <w:abstractNumId w:val="30"/>
  </w:num>
  <w:num w:numId="4" w16cid:durableId="1385373015">
    <w:abstractNumId w:val="17"/>
  </w:num>
  <w:num w:numId="5" w16cid:durableId="1389643001">
    <w:abstractNumId w:val="16"/>
  </w:num>
  <w:num w:numId="6" w16cid:durableId="724451266">
    <w:abstractNumId w:val="11"/>
  </w:num>
  <w:num w:numId="7" w16cid:durableId="712383032">
    <w:abstractNumId w:val="4"/>
  </w:num>
  <w:num w:numId="8" w16cid:durableId="1963685731">
    <w:abstractNumId w:val="20"/>
  </w:num>
  <w:num w:numId="9" w16cid:durableId="1343238004">
    <w:abstractNumId w:val="27"/>
  </w:num>
  <w:num w:numId="10" w16cid:durableId="377315229">
    <w:abstractNumId w:val="18"/>
  </w:num>
  <w:num w:numId="11" w16cid:durableId="1506942082">
    <w:abstractNumId w:val="21"/>
  </w:num>
  <w:num w:numId="12" w16cid:durableId="1997612422">
    <w:abstractNumId w:val="12"/>
  </w:num>
  <w:num w:numId="13" w16cid:durableId="1521970575">
    <w:abstractNumId w:val="22"/>
  </w:num>
  <w:num w:numId="14" w16cid:durableId="845755224">
    <w:abstractNumId w:val="28"/>
  </w:num>
  <w:num w:numId="15" w16cid:durableId="1141535544">
    <w:abstractNumId w:val="31"/>
  </w:num>
  <w:num w:numId="16" w16cid:durableId="1427072129">
    <w:abstractNumId w:val="0"/>
  </w:num>
  <w:num w:numId="17" w16cid:durableId="980113542">
    <w:abstractNumId w:val="30"/>
  </w:num>
  <w:num w:numId="18" w16cid:durableId="1920213477">
    <w:abstractNumId w:val="30"/>
  </w:num>
  <w:num w:numId="19" w16cid:durableId="2044403212">
    <w:abstractNumId w:val="30"/>
  </w:num>
  <w:num w:numId="20" w16cid:durableId="904727140">
    <w:abstractNumId w:val="30"/>
  </w:num>
  <w:num w:numId="21" w16cid:durableId="1152214734">
    <w:abstractNumId w:val="16"/>
  </w:num>
  <w:num w:numId="22" w16cid:durableId="1253009295">
    <w:abstractNumId w:val="16"/>
  </w:num>
  <w:num w:numId="23" w16cid:durableId="1943023898">
    <w:abstractNumId w:val="16"/>
  </w:num>
  <w:num w:numId="24" w16cid:durableId="508259362">
    <w:abstractNumId w:val="5"/>
  </w:num>
  <w:num w:numId="25" w16cid:durableId="408617822">
    <w:abstractNumId w:val="16"/>
  </w:num>
  <w:num w:numId="26" w16cid:durableId="1360085723">
    <w:abstractNumId w:val="16"/>
  </w:num>
  <w:num w:numId="27" w16cid:durableId="388890830">
    <w:abstractNumId w:val="16"/>
  </w:num>
  <w:num w:numId="28" w16cid:durableId="179701386">
    <w:abstractNumId w:val="16"/>
  </w:num>
  <w:num w:numId="29" w16cid:durableId="170031799">
    <w:abstractNumId w:val="10"/>
  </w:num>
  <w:num w:numId="30" w16cid:durableId="1959676598">
    <w:abstractNumId w:val="14"/>
  </w:num>
  <w:num w:numId="31" w16cid:durableId="1777289908">
    <w:abstractNumId w:val="16"/>
  </w:num>
  <w:num w:numId="32" w16cid:durableId="1884512758">
    <w:abstractNumId w:val="16"/>
  </w:num>
  <w:num w:numId="33" w16cid:durableId="1842354390">
    <w:abstractNumId w:val="3"/>
  </w:num>
  <w:num w:numId="34" w16cid:durableId="467091135">
    <w:abstractNumId w:val="29"/>
  </w:num>
  <w:num w:numId="35" w16cid:durableId="1450471887">
    <w:abstractNumId w:val="25"/>
  </w:num>
  <w:num w:numId="36" w16cid:durableId="192154193">
    <w:abstractNumId w:val="26"/>
  </w:num>
  <w:num w:numId="37" w16cid:durableId="1551184359">
    <w:abstractNumId w:val="7"/>
  </w:num>
  <w:num w:numId="38" w16cid:durableId="1680042384">
    <w:abstractNumId w:val="2"/>
  </w:num>
  <w:num w:numId="39" w16cid:durableId="931400209">
    <w:abstractNumId w:val="13"/>
  </w:num>
  <w:num w:numId="40" w16cid:durableId="1672830937">
    <w:abstractNumId w:val="16"/>
  </w:num>
  <w:num w:numId="41" w16cid:durableId="1866361384">
    <w:abstractNumId w:val="24"/>
  </w:num>
  <w:num w:numId="42" w16cid:durableId="1242301196">
    <w:abstractNumId w:val="32"/>
  </w:num>
  <w:num w:numId="43" w16cid:durableId="364135828">
    <w:abstractNumId w:val="6"/>
  </w:num>
  <w:num w:numId="44" w16cid:durableId="367880729">
    <w:abstractNumId w:val="15"/>
  </w:num>
  <w:num w:numId="45" w16cid:durableId="51004618">
    <w:abstractNumId w:val="19"/>
  </w:num>
  <w:num w:numId="46" w16cid:durableId="165019960">
    <w:abstractNumId w:val="23"/>
  </w:num>
  <w:num w:numId="47" w16cid:durableId="1486166836">
    <w:abstractNumId w:val="30"/>
  </w:num>
  <w:num w:numId="48" w16cid:durableId="1919171324">
    <w:abstractNumId w:val="30"/>
  </w:num>
  <w:num w:numId="49" w16cid:durableId="950866776">
    <w:abstractNumId w:val="30"/>
  </w:num>
  <w:num w:numId="50" w16cid:durableId="601302855">
    <w:abstractNumId w:val="30"/>
  </w:num>
  <w:num w:numId="51" w16cid:durableId="1471676986">
    <w:abstractNumId w:val="30"/>
  </w:num>
  <w:num w:numId="52" w16cid:durableId="944966732">
    <w:abstractNumId w:val="30"/>
  </w:num>
  <w:num w:numId="53" w16cid:durableId="1738019480">
    <w:abstractNumId w:val="30"/>
  </w:num>
  <w:num w:numId="54" w16cid:durableId="120198549">
    <w:abstractNumId w:val="30"/>
  </w:num>
  <w:num w:numId="55" w16cid:durableId="1396315914">
    <w:abstractNumId w:val="30"/>
  </w:num>
  <w:num w:numId="56" w16cid:durableId="1208957471">
    <w:abstractNumId w:val="30"/>
  </w:num>
  <w:num w:numId="57" w16cid:durableId="1166356807">
    <w:abstractNumId w:val="30"/>
  </w:num>
  <w:num w:numId="58" w16cid:durableId="1534656852">
    <w:abstractNumId w:val="30"/>
  </w:num>
  <w:num w:numId="59" w16cid:durableId="1666011822">
    <w:abstractNumId w:val="30"/>
  </w:num>
  <w:num w:numId="60" w16cid:durableId="2083214564">
    <w:abstractNumId w:val="30"/>
  </w:num>
  <w:num w:numId="61" w16cid:durableId="1613785657">
    <w:abstractNumId w:val="30"/>
  </w:num>
  <w:num w:numId="62" w16cid:durableId="358631644">
    <w:abstractNumId w:val="30"/>
  </w:num>
  <w:num w:numId="63" w16cid:durableId="1085496009">
    <w:abstractNumId w:val="30"/>
  </w:num>
  <w:num w:numId="64" w16cid:durableId="1097751235">
    <w:abstractNumId w:val="30"/>
  </w:num>
  <w:num w:numId="65" w16cid:durableId="809325107">
    <w:abstractNumId w:val="30"/>
  </w:num>
  <w:num w:numId="66" w16cid:durableId="1582979934">
    <w:abstractNumId w:val="30"/>
  </w:num>
  <w:num w:numId="67" w16cid:durableId="1392924981">
    <w:abstractNumId w:val="16"/>
  </w:num>
  <w:num w:numId="68" w16cid:durableId="1590193523">
    <w:abstractNumId w:val="9"/>
  </w:num>
  <w:num w:numId="69" w16cid:durableId="1235045784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30"/>
    <w:rsid w:val="00000D0B"/>
    <w:rsid w:val="00000F55"/>
    <w:rsid w:val="0000103B"/>
    <w:rsid w:val="00002C58"/>
    <w:rsid w:val="00003022"/>
    <w:rsid w:val="00003B9A"/>
    <w:rsid w:val="00004450"/>
    <w:rsid w:val="00004CB7"/>
    <w:rsid w:val="0000511B"/>
    <w:rsid w:val="000074D1"/>
    <w:rsid w:val="0000788A"/>
    <w:rsid w:val="00007A48"/>
    <w:rsid w:val="00012A25"/>
    <w:rsid w:val="00012F4C"/>
    <w:rsid w:val="00013523"/>
    <w:rsid w:val="00013C62"/>
    <w:rsid w:val="000169E9"/>
    <w:rsid w:val="00016BCF"/>
    <w:rsid w:val="00016ED2"/>
    <w:rsid w:val="00017870"/>
    <w:rsid w:val="00020096"/>
    <w:rsid w:val="0002278C"/>
    <w:rsid w:val="0002286B"/>
    <w:rsid w:val="000240B2"/>
    <w:rsid w:val="0002476B"/>
    <w:rsid w:val="000252A9"/>
    <w:rsid w:val="00025B5D"/>
    <w:rsid w:val="00027592"/>
    <w:rsid w:val="00027632"/>
    <w:rsid w:val="0003085C"/>
    <w:rsid w:val="00030CF3"/>
    <w:rsid w:val="00032258"/>
    <w:rsid w:val="00032E20"/>
    <w:rsid w:val="0003327E"/>
    <w:rsid w:val="0003332A"/>
    <w:rsid w:val="000371EF"/>
    <w:rsid w:val="000403C3"/>
    <w:rsid w:val="00040496"/>
    <w:rsid w:val="00046D13"/>
    <w:rsid w:val="00047869"/>
    <w:rsid w:val="00047AA3"/>
    <w:rsid w:val="00051DC3"/>
    <w:rsid w:val="000540EB"/>
    <w:rsid w:val="00054975"/>
    <w:rsid w:val="00055DE6"/>
    <w:rsid w:val="000560A5"/>
    <w:rsid w:val="000574F8"/>
    <w:rsid w:val="00060261"/>
    <w:rsid w:val="0006282A"/>
    <w:rsid w:val="00062D6A"/>
    <w:rsid w:val="000652B9"/>
    <w:rsid w:val="000660B5"/>
    <w:rsid w:val="00067F90"/>
    <w:rsid w:val="00072983"/>
    <w:rsid w:val="0007366C"/>
    <w:rsid w:val="0007394C"/>
    <w:rsid w:val="000763B9"/>
    <w:rsid w:val="00076AED"/>
    <w:rsid w:val="000812DE"/>
    <w:rsid w:val="00081617"/>
    <w:rsid w:val="00081A30"/>
    <w:rsid w:val="00081CF1"/>
    <w:rsid w:val="00082195"/>
    <w:rsid w:val="0008370F"/>
    <w:rsid w:val="0008393E"/>
    <w:rsid w:val="00084634"/>
    <w:rsid w:val="000848AE"/>
    <w:rsid w:val="000850AE"/>
    <w:rsid w:val="00085EF5"/>
    <w:rsid w:val="000863CE"/>
    <w:rsid w:val="00087A68"/>
    <w:rsid w:val="00092FDF"/>
    <w:rsid w:val="000962B9"/>
    <w:rsid w:val="00096455"/>
    <w:rsid w:val="00096C8E"/>
    <w:rsid w:val="000A1447"/>
    <w:rsid w:val="000A1BC6"/>
    <w:rsid w:val="000A1D28"/>
    <w:rsid w:val="000A1DF4"/>
    <w:rsid w:val="000A278B"/>
    <w:rsid w:val="000A52B9"/>
    <w:rsid w:val="000A5FFD"/>
    <w:rsid w:val="000A6ADF"/>
    <w:rsid w:val="000A6AEB"/>
    <w:rsid w:val="000B01C0"/>
    <w:rsid w:val="000B030B"/>
    <w:rsid w:val="000B238B"/>
    <w:rsid w:val="000B3A0C"/>
    <w:rsid w:val="000B7445"/>
    <w:rsid w:val="000C0726"/>
    <w:rsid w:val="000C2133"/>
    <w:rsid w:val="000C24D8"/>
    <w:rsid w:val="000C31A7"/>
    <w:rsid w:val="000C5646"/>
    <w:rsid w:val="000C7C47"/>
    <w:rsid w:val="000D34C8"/>
    <w:rsid w:val="000D42E8"/>
    <w:rsid w:val="000D48D4"/>
    <w:rsid w:val="000D5BCD"/>
    <w:rsid w:val="000D60C8"/>
    <w:rsid w:val="000D6A34"/>
    <w:rsid w:val="000D6B9F"/>
    <w:rsid w:val="000D77AE"/>
    <w:rsid w:val="000E06F8"/>
    <w:rsid w:val="000E27C1"/>
    <w:rsid w:val="000E3456"/>
    <w:rsid w:val="000E3A0C"/>
    <w:rsid w:val="000E4A8F"/>
    <w:rsid w:val="000E5626"/>
    <w:rsid w:val="000E6D80"/>
    <w:rsid w:val="000E6ED9"/>
    <w:rsid w:val="000E718B"/>
    <w:rsid w:val="000F4FCB"/>
    <w:rsid w:val="000F50AD"/>
    <w:rsid w:val="000F56B2"/>
    <w:rsid w:val="000F5CDA"/>
    <w:rsid w:val="000F6BF9"/>
    <w:rsid w:val="000F6F0D"/>
    <w:rsid w:val="000F7F87"/>
    <w:rsid w:val="00100556"/>
    <w:rsid w:val="0010201C"/>
    <w:rsid w:val="00102905"/>
    <w:rsid w:val="00103065"/>
    <w:rsid w:val="00103114"/>
    <w:rsid w:val="00105882"/>
    <w:rsid w:val="00105E50"/>
    <w:rsid w:val="00106AA0"/>
    <w:rsid w:val="001107FE"/>
    <w:rsid w:val="00114EE8"/>
    <w:rsid w:val="001157C0"/>
    <w:rsid w:val="00116A97"/>
    <w:rsid w:val="00116EBC"/>
    <w:rsid w:val="0011720C"/>
    <w:rsid w:val="0011721E"/>
    <w:rsid w:val="00120D77"/>
    <w:rsid w:val="00120F47"/>
    <w:rsid w:val="0012102C"/>
    <w:rsid w:val="00121386"/>
    <w:rsid w:val="001228A9"/>
    <w:rsid w:val="00122C35"/>
    <w:rsid w:val="001237FB"/>
    <w:rsid w:val="001242E9"/>
    <w:rsid w:val="001258CA"/>
    <w:rsid w:val="00126693"/>
    <w:rsid w:val="001272D5"/>
    <w:rsid w:val="00127DC1"/>
    <w:rsid w:val="00127DED"/>
    <w:rsid w:val="00130672"/>
    <w:rsid w:val="00132CD0"/>
    <w:rsid w:val="001338A7"/>
    <w:rsid w:val="00134217"/>
    <w:rsid w:val="001343F8"/>
    <w:rsid w:val="00136C33"/>
    <w:rsid w:val="00136EDF"/>
    <w:rsid w:val="001379E8"/>
    <w:rsid w:val="001403FC"/>
    <w:rsid w:val="00142874"/>
    <w:rsid w:val="00143253"/>
    <w:rsid w:val="00143546"/>
    <w:rsid w:val="0014506B"/>
    <w:rsid w:val="00146454"/>
    <w:rsid w:val="00146CD6"/>
    <w:rsid w:val="0014733A"/>
    <w:rsid w:val="00150784"/>
    <w:rsid w:val="00150FAE"/>
    <w:rsid w:val="00151F98"/>
    <w:rsid w:val="0015393D"/>
    <w:rsid w:val="00154EE6"/>
    <w:rsid w:val="00156034"/>
    <w:rsid w:val="00160396"/>
    <w:rsid w:val="00162928"/>
    <w:rsid w:val="00162D85"/>
    <w:rsid w:val="001642D9"/>
    <w:rsid w:val="00164313"/>
    <w:rsid w:val="00165230"/>
    <w:rsid w:val="001669EF"/>
    <w:rsid w:val="0017131B"/>
    <w:rsid w:val="00173E87"/>
    <w:rsid w:val="0017417A"/>
    <w:rsid w:val="00174F98"/>
    <w:rsid w:val="00175409"/>
    <w:rsid w:val="001754B7"/>
    <w:rsid w:val="00180A0B"/>
    <w:rsid w:val="00182B66"/>
    <w:rsid w:val="00182BFA"/>
    <w:rsid w:val="001832C8"/>
    <w:rsid w:val="001865BD"/>
    <w:rsid w:val="00186C34"/>
    <w:rsid w:val="001872E0"/>
    <w:rsid w:val="00187AFC"/>
    <w:rsid w:val="0019339B"/>
    <w:rsid w:val="0019359F"/>
    <w:rsid w:val="001943BD"/>
    <w:rsid w:val="00194574"/>
    <w:rsid w:val="00195371"/>
    <w:rsid w:val="00197312"/>
    <w:rsid w:val="001979D3"/>
    <w:rsid w:val="00197F1E"/>
    <w:rsid w:val="001A1A04"/>
    <w:rsid w:val="001A38F4"/>
    <w:rsid w:val="001A57D8"/>
    <w:rsid w:val="001A5BE0"/>
    <w:rsid w:val="001A7AE3"/>
    <w:rsid w:val="001B2EC3"/>
    <w:rsid w:val="001B35BE"/>
    <w:rsid w:val="001B378E"/>
    <w:rsid w:val="001B4659"/>
    <w:rsid w:val="001B46C9"/>
    <w:rsid w:val="001B46E0"/>
    <w:rsid w:val="001B6D7B"/>
    <w:rsid w:val="001B7FB5"/>
    <w:rsid w:val="001C0506"/>
    <w:rsid w:val="001C6449"/>
    <w:rsid w:val="001C75FD"/>
    <w:rsid w:val="001D047D"/>
    <w:rsid w:val="001D06ED"/>
    <w:rsid w:val="001D0A47"/>
    <w:rsid w:val="001D0C8F"/>
    <w:rsid w:val="001D1129"/>
    <w:rsid w:val="001D7CEE"/>
    <w:rsid w:val="001E15C1"/>
    <w:rsid w:val="001E2529"/>
    <w:rsid w:val="001E297E"/>
    <w:rsid w:val="001E4CC5"/>
    <w:rsid w:val="001E4EBD"/>
    <w:rsid w:val="001E6B8D"/>
    <w:rsid w:val="001F0FBB"/>
    <w:rsid w:val="001F1A24"/>
    <w:rsid w:val="001F240A"/>
    <w:rsid w:val="001F47B8"/>
    <w:rsid w:val="001F5277"/>
    <w:rsid w:val="001F7B75"/>
    <w:rsid w:val="001F7C9D"/>
    <w:rsid w:val="00200992"/>
    <w:rsid w:val="00201008"/>
    <w:rsid w:val="00202712"/>
    <w:rsid w:val="00202AFA"/>
    <w:rsid w:val="00203240"/>
    <w:rsid w:val="00203E1F"/>
    <w:rsid w:val="002053B6"/>
    <w:rsid w:val="00206E23"/>
    <w:rsid w:val="00211956"/>
    <w:rsid w:val="002127F4"/>
    <w:rsid w:val="002128B4"/>
    <w:rsid w:val="00215C0B"/>
    <w:rsid w:val="00215DB6"/>
    <w:rsid w:val="002165FA"/>
    <w:rsid w:val="002201EF"/>
    <w:rsid w:val="00221D60"/>
    <w:rsid w:val="00221F5D"/>
    <w:rsid w:val="00223714"/>
    <w:rsid w:val="002239B9"/>
    <w:rsid w:val="00224065"/>
    <w:rsid w:val="00224265"/>
    <w:rsid w:val="00224B15"/>
    <w:rsid w:val="0022586D"/>
    <w:rsid w:val="00227651"/>
    <w:rsid w:val="00227A75"/>
    <w:rsid w:val="00230222"/>
    <w:rsid w:val="00231F0E"/>
    <w:rsid w:val="002329C2"/>
    <w:rsid w:val="00233CFF"/>
    <w:rsid w:val="0023642F"/>
    <w:rsid w:val="00240A01"/>
    <w:rsid w:val="00241181"/>
    <w:rsid w:val="002412D3"/>
    <w:rsid w:val="0024194D"/>
    <w:rsid w:val="00242D04"/>
    <w:rsid w:val="00243E95"/>
    <w:rsid w:val="00244AAD"/>
    <w:rsid w:val="0024584B"/>
    <w:rsid w:val="00247190"/>
    <w:rsid w:val="0024767C"/>
    <w:rsid w:val="00247829"/>
    <w:rsid w:val="00252F90"/>
    <w:rsid w:val="002626DC"/>
    <w:rsid w:val="00263EA6"/>
    <w:rsid w:val="002640A4"/>
    <w:rsid w:val="0026524B"/>
    <w:rsid w:val="00266821"/>
    <w:rsid w:val="0026686B"/>
    <w:rsid w:val="0026719D"/>
    <w:rsid w:val="002672ED"/>
    <w:rsid w:val="00270076"/>
    <w:rsid w:val="00270DAD"/>
    <w:rsid w:val="00271331"/>
    <w:rsid w:val="00272819"/>
    <w:rsid w:val="00272F18"/>
    <w:rsid w:val="00273FEB"/>
    <w:rsid w:val="002746DF"/>
    <w:rsid w:val="002751E2"/>
    <w:rsid w:val="00275AA1"/>
    <w:rsid w:val="002801A4"/>
    <w:rsid w:val="00283979"/>
    <w:rsid w:val="00286C86"/>
    <w:rsid w:val="00287AAC"/>
    <w:rsid w:val="00287B93"/>
    <w:rsid w:val="002912B7"/>
    <w:rsid w:val="0029187D"/>
    <w:rsid w:val="002925A2"/>
    <w:rsid w:val="00292931"/>
    <w:rsid w:val="0029484A"/>
    <w:rsid w:val="00295BA5"/>
    <w:rsid w:val="002A2FE0"/>
    <w:rsid w:val="002A5B44"/>
    <w:rsid w:val="002A6D77"/>
    <w:rsid w:val="002A7289"/>
    <w:rsid w:val="002A7904"/>
    <w:rsid w:val="002B03A9"/>
    <w:rsid w:val="002B18FC"/>
    <w:rsid w:val="002B2C2B"/>
    <w:rsid w:val="002B3427"/>
    <w:rsid w:val="002B37E7"/>
    <w:rsid w:val="002B4140"/>
    <w:rsid w:val="002B5C42"/>
    <w:rsid w:val="002B64EB"/>
    <w:rsid w:val="002B7606"/>
    <w:rsid w:val="002C363C"/>
    <w:rsid w:val="002C4F60"/>
    <w:rsid w:val="002C50C6"/>
    <w:rsid w:val="002C6046"/>
    <w:rsid w:val="002C6193"/>
    <w:rsid w:val="002C70E3"/>
    <w:rsid w:val="002C7F45"/>
    <w:rsid w:val="002D0C54"/>
    <w:rsid w:val="002D1650"/>
    <w:rsid w:val="002D258D"/>
    <w:rsid w:val="002D2C40"/>
    <w:rsid w:val="002D2E25"/>
    <w:rsid w:val="002D364C"/>
    <w:rsid w:val="002D3FF7"/>
    <w:rsid w:val="002D4064"/>
    <w:rsid w:val="002D4788"/>
    <w:rsid w:val="002D5ADF"/>
    <w:rsid w:val="002D73CC"/>
    <w:rsid w:val="002D7A3A"/>
    <w:rsid w:val="002E02D5"/>
    <w:rsid w:val="002E0AC0"/>
    <w:rsid w:val="002E2947"/>
    <w:rsid w:val="002E5230"/>
    <w:rsid w:val="002E5684"/>
    <w:rsid w:val="002E5EC3"/>
    <w:rsid w:val="002E6B6E"/>
    <w:rsid w:val="002E6D6A"/>
    <w:rsid w:val="002F0294"/>
    <w:rsid w:val="002F05A1"/>
    <w:rsid w:val="002F05D1"/>
    <w:rsid w:val="002F2398"/>
    <w:rsid w:val="002F3354"/>
    <w:rsid w:val="002F3707"/>
    <w:rsid w:val="002F3822"/>
    <w:rsid w:val="002F414D"/>
    <w:rsid w:val="002F53AE"/>
    <w:rsid w:val="002F5685"/>
    <w:rsid w:val="002F57BE"/>
    <w:rsid w:val="002F590A"/>
    <w:rsid w:val="0030033A"/>
    <w:rsid w:val="00302DE2"/>
    <w:rsid w:val="00303538"/>
    <w:rsid w:val="0030384B"/>
    <w:rsid w:val="00303F52"/>
    <w:rsid w:val="00304621"/>
    <w:rsid w:val="00305217"/>
    <w:rsid w:val="00305C52"/>
    <w:rsid w:val="00307979"/>
    <w:rsid w:val="00307D72"/>
    <w:rsid w:val="0031026F"/>
    <w:rsid w:val="00313906"/>
    <w:rsid w:val="003142F4"/>
    <w:rsid w:val="00314549"/>
    <w:rsid w:val="00316473"/>
    <w:rsid w:val="00316A4F"/>
    <w:rsid w:val="00316CA0"/>
    <w:rsid w:val="00320A08"/>
    <w:rsid w:val="0032180D"/>
    <w:rsid w:val="0032279F"/>
    <w:rsid w:val="00322E0A"/>
    <w:rsid w:val="003236CE"/>
    <w:rsid w:val="00323A88"/>
    <w:rsid w:val="00324387"/>
    <w:rsid w:val="003263D5"/>
    <w:rsid w:val="003277D9"/>
    <w:rsid w:val="00330AEC"/>
    <w:rsid w:val="00330C3F"/>
    <w:rsid w:val="003318C6"/>
    <w:rsid w:val="003349AF"/>
    <w:rsid w:val="00337358"/>
    <w:rsid w:val="00337D30"/>
    <w:rsid w:val="00341CBF"/>
    <w:rsid w:val="0034262B"/>
    <w:rsid w:val="00342CDC"/>
    <w:rsid w:val="00344D29"/>
    <w:rsid w:val="00345016"/>
    <w:rsid w:val="00345131"/>
    <w:rsid w:val="003456F1"/>
    <w:rsid w:val="00345C62"/>
    <w:rsid w:val="003512FD"/>
    <w:rsid w:val="0035213C"/>
    <w:rsid w:val="00352BBF"/>
    <w:rsid w:val="00352F94"/>
    <w:rsid w:val="00353780"/>
    <w:rsid w:val="00353B19"/>
    <w:rsid w:val="00354558"/>
    <w:rsid w:val="00356299"/>
    <w:rsid w:val="003573F0"/>
    <w:rsid w:val="00357BB0"/>
    <w:rsid w:val="00357D05"/>
    <w:rsid w:val="0036247B"/>
    <w:rsid w:val="0036255B"/>
    <w:rsid w:val="00363A53"/>
    <w:rsid w:val="00367020"/>
    <w:rsid w:val="00370BC4"/>
    <w:rsid w:val="00371016"/>
    <w:rsid w:val="003728FF"/>
    <w:rsid w:val="003734B4"/>
    <w:rsid w:val="00374246"/>
    <w:rsid w:val="003770BF"/>
    <w:rsid w:val="00377CFB"/>
    <w:rsid w:val="00383A12"/>
    <w:rsid w:val="0039087E"/>
    <w:rsid w:val="00390F8D"/>
    <w:rsid w:val="00391718"/>
    <w:rsid w:val="00392BCC"/>
    <w:rsid w:val="003941FA"/>
    <w:rsid w:val="00394852"/>
    <w:rsid w:val="00395A67"/>
    <w:rsid w:val="00396F1B"/>
    <w:rsid w:val="003A0A61"/>
    <w:rsid w:val="003A0AB8"/>
    <w:rsid w:val="003A1C4D"/>
    <w:rsid w:val="003A1F63"/>
    <w:rsid w:val="003A2246"/>
    <w:rsid w:val="003A3A3A"/>
    <w:rsid w:val="003A4DBB"/>
    <w:rsid w:val="003A5BDD"/>
    <w:rsid w:val="003A5FBE"/>
    <w:rsid w:val="003B0C4E"/>
    <w:rsid w:val="003B0D53"/>
    <w:rsid w:val="003B2817"/>
    <w:rsid w:val="003B3B39"/>
    <w:rsid w:val="003B504F"/>
    <w:rsid w:val="003B5BC8"/>
    <w:rsid w:val="003B647B"/>
    <w:rsid w:val="003B6FDF"/>
    <w:rsid w:val="003B7D00"/>
    <w:rsid w:val="003C0307"/>
    <w:rsid w:val="003C0357"/>
    <w:rsid w:val="003C0735"/>
    <w:rsid w:val="003C5648"/>
    <w:rsid w:val="003C5F55"/>
    <w:rsid w:val="003C6649"/>
    <w:rsid w:val="003D1CE3"/>
    <w:rsid w:val="003D239B"/>
    <w:rsid w:val="003D2C14"/>
    <w:rsid w:val="003D2EF2"/>
    <w:rsid w:val="003D4110"/>
    <w:rsid w:val="003D73EC"/>
    <w:rsid w:val="003D7765"/>
    <w:rsid w:val="003D7B7D"/>
    <w:rsid w:val="003E1238"/>
    <w:rsid w:val="003E2DAD"/>
    <w:rsid w:val="003E3BE6"/>
    <w:rsid w:val="003E432B"/>
    <w:rsid w:val="003E4942"/>
    <w:rsid w:val="003E4A1B"/>
    <w:rsid w:val="003E4B24"/>
    <w:rsid w:val="003E4DD8"/>
    <w:rsid w:val="003E511F"/>
    <w:rsid w:val="003E6567"/>
    <w:rsid w:val="003E737D"/>
    <w:rsid w:val="003E7D2C"/>
    <w:rsid w:val="003E7F63"/>
    <w:rsid w:val="003F046D"/>
    <w:rsid w:val="003F14FC"/>
    <w:rsid w:val="003F186C"/>
    <w:rsid w:val="003F2C42"/>
    <w:rsid w:val="003F5332"/>
    <w:rsid w:val="003F5852"/>
    <w:rsid w:val="003F6607"/>
    <w:rsid w:val="003F66AF"/>
    <w:rsid w:val="003F6A42"/>
    <w:rsid w:val="004021A9"/>
    <w:rsid w:val="0040289A"/>
    <w:rsid w:val="00402B8E"/>
    <w:rsid w:val="0040338D"/>
    <w:rsid w:val="00403B28"/>
    <w:rsid w:val="00404A2F"/>
    <w:rsid w:val="00405250"/>
    <w:rsid w:val="004070D4"/>
    <w:rsid w:val="00411BCF"/>
    <w:rsid w:val="00414DA5"/>
    <w:rsid w:val="00415E9C"/>
    <w:rsid w:val="0041650F"/>
    <w:rsid w:val="00416E7F"/>
    <w:rsid w:val="0041715E"/>
    <w:rsid w:val="004207B6"/>
    <w:rsid w:val="0042190A"/>
    <w:rsid w:val="004222F1"/>
    <w:rsid w:val="004236DA"/>
    <w:rsid w:val="0042434E"/>
    <w:rsid w:val="00426C80"/>
    <w:rsid w:val="00426E47"/>
    <w:rsid w:val="0042771F"/>
    <w:rsid w:val="00427D0D"/>
    <w:rsid w:val="00427F62"/>
    <w:rsid w:val="0043200D"/>
    <w:rsid w:val="0043302A"/>
    <w:rsid w:val="004347AE"/>
    <w:rsid w:val="004349A2"/>
    <w:rsid w:val="00437AEE"/>
    <w:rsid w:val="00437EDD"/>
    <w:rsid w:val="00440A78"/>
    <w:rsid w:val="00442851"/>
    <w:rsid w:val="0044317F"/>
    <w:rsid w:val="00443832"/>
    <w:rsid w:val="00444FF4"/>
    <w:rsid w:val="004461FF"/>
    <w:rsid w:val="00446358"/>
    <w:rsid w:val="004471BF"/>
    <w:rsid w:val="0045109B"/>
    <w:rsid w:val="004516CC"/>
    <w:rsid w:val="004516D5"/>
    <w:rsid w:val="0045184B"/>
    <w:rsid w:val="00451E7D"/>
    <w:rsid w:val="004525AD"/>
    <w:rsid w:val="00452C08"/>
    <w:rsid w:val="004530B1"/>
    <w:rsid w:val="00453147"/>
    <w:rsid w:val="004539F5"/>
    <w:rsid w:val="00454727"/>
    <w:rsid w:val="00454D2F"/>
    <w:rsid w:val="00454EB9"/>
    <w:rsid w:val="00456276"/>
    <w:rsid w:val="00461D9B"/>
    <w:rsid w:val="0046231A"/>
    <w:rsid w:val="004630F8"/>
    <w:rsid w:val="00463673"/>
    <w:rsid w:val="00463C7A"/>
    <w:rsid w:val="00464B62"/>
    <w:rsid w:val="0046623A"/>
    <w:rsid w:val="00470441"/>
    <w:rsid w:val="00470BF8"/>
    <w:rsid w:val="00474A53"/>
    <w:rsid w:val="00474CF6"/>
    <w:rsid w:val="0047605E"/>
    <w:rsid w:val="004762D0"/>
    <w:rsid w:val="00476BD2"/>
    <w:rsid w:val="0047775E"/>
    <w:rsid w:val="00482A89"/>
    <w:rsid w:val="00487424"/>
    <w:rsid w:val="004878C0"/>
    <w:rsid w:val="00490A99"/>
    <w:rsid w:val="00490E14"/>
    <w:rsid w:val="00491019"/>
    <w:rsid w:val="00491514"/>
    <w:rsid w:val="004920D7"/>
    <w:rsid w:val="004931BB"/>
    <w:rsid w:val="00493B90"/>
    <w:rsid w:val="0049452E"/>
    <w:rsid w:val="00494F29"/>
    <w:rsid w:val="00495FB5"/>
    <w:rsid w:val="00497BB8"/>
    <w:rsid w:val="004A22CB"/>
    <w:rsid w:val="004A2E6E"/>
    <w:rsid w:val="004A3F10"/>
    <w:rsid w:val="004A41D9"/>
    <w:rsid w:val="004A46B5"/>
    <w:rsid w:val="004A6653"/>
    <w:rsid w:val="004A6D8D"/>
    <w:rsid w:val="004A743C"/>
    <w:rsid w:val="004B06F0"/>
    <w:rsid w:val="004B4630"/>
    <w:rsid w:val="004B5759"/>
    <w:rsid w:val="004B6055"/>
    <w:rsid w:val="004B6C09"/>
    <w:rsid w:val="004B6CE1"/>
    <w:rsid w:val="004C0190"/>
    <w:rsid w:val="004C06FD"/>
    <w:rsid w:val="004C2A05"/>
    <w:rsid w:val="004C49F3"/>
    <w:rsid w:val="004C4FDE"/>
    <w:rsid w:val="004C5672"/>
    <w:rsid w:val="004C59F0"/>
    <w:rsid w:val="004C676D"/>
    <w:rsid w:val="004C743B"/>
    <w:rsid w:val="004C7F2B"/>
    <w:rsid w:val="004D2A3B"/>
    <w:rsid w:val="004D52D5"/>
    <w:rsid w:val="004D5BAA"/>
    <w:rsid w:val="004D5D1A"/>
    <w:rsid w:val="004D61AA"/>
    <w:rsid w:val="004D6CAB"/>
    <w:rsid w:val="004D7BC7"/>
    <w:rsid w:val="004E26E4"/>
    <w:rsid w:val="004E55EF"/>
    <w:rsid w:val="004E6430"/>
    <w:rsid w:val="004F23A8"/>
    <w:rsid w:val="004F3E6A"/>
    <w:rsid w:val="004F61FA"/>
    <w:rsid w:val="004F6552"/>
    <w:rsid w:val="004F6A34"/>
    <w:rsid w:val="004F763D"/>
    <w:rsid w:val="005018EE"/>
    <w:rsid w:val="00501FE7"/>
    <w:rsid w:val="00503F70"/>
    <w:rsid w:val="005042BA"/>
    <w:rsid w:val="005044D6"/>
    <w:rsid w:val="00504AF8"/>
    <w:rsid w:val="005060FF"/>
    <w:rsid w:val="00506C98"/>
    <w:rsid w:val="00506E5F"/>
    <w:rsid w:val="005126B8"/>
    <w:rsid w:val="00512E80"/>
    <w:rsid w:val="0051470C"/>
    <w:rsid w:val="00515E80"/>
    <w:rsid w:val="00516582"/>
    <w:rsid w:val="005208DE"/>
    <w:rsid w:val="0052165D"/>
    <w:rsid w:val="00522D34"/>
    <w:rsid w:val="00524AFC"/>
    <w:rsid w:val="00524F8A"/>
    <w:rsid w:val="00526DE2"/>
    <w:rsid w:val="005313BE"/>
    <w:rsid w:val="00531AA7"/>
    <w:rsid w:val="005320CD"/>
    <w:rsid w:val="00532358"/>
    <w:rsid w:val="00532AE9"/>
    <w:rsid w:val="00533ECF"/>
    <w:rsid w:val="0053630C"/>
    <w:rsid w:val="005376EA"/>
    <w:rsid w:val="005376FB"/>
    <w:rsid w:val="00537B54"/>
    <w:rsid w:val="005400FA"/>
    <w:rsid w:val="00540E48"/>
    <w:rsid w:val="00541013"/>
    <w:rsid w:val="00541ABD"/>
    <w:rsid w:val="00542391"/>
    <w:rsid w:val="005431FE"/>
    <w:rsid w:val="0054469F"/>
    <w:rsid w:val="00544DEC"/>
    <w:rsid w:val="00545D4B"/>
    <w:rsid w:val="0054646B"/>
    <w:rsid w:val="00547754"/>
    <w:rsid w:val="00550B09"/>
    <w:rsid w:val="00551D05"/>
    <w:rsid w:val="00552502"/>
    <w:rsid w:val="00552E1F"/>
    <w:rsid w:val="005534B3"/>
    <w:rsid w:val="00553A7D"/>
    <w:rsid w:val="00553CAE"/>
    <w:rsid w:val="00553E07"/>
    <w:rsid w:val="00553EEB"/>
    <w:rsid w:val="00554AB0"/>
    <w:rsid w:val="00555153"/>
    <w:rsid w:val="00556002"/>
    <w:rsid w:val="00556570"/>
    <w:rsid w:val="00556F5C"/>
    <w:rsid w:val="0055770C"/>
    <w:rsid w:val="0056010D"/>
    <w:rsid w:val="005601F1"/>
    <w:rsid w:val="00560E29"/>
    <w:rsid w:val="00561F4E"/>
    <w:rsid w:val="00562512"/>
    <w:rsid w:val="00562B37"/>
    <w:rsid w:val="00563CEE"/>
    <w:rsid w:val="00564797"/>
    <w:rsid w:val="00564A95"/>
    <w:rsid w:val="005721F2"/>
    <w:rsid w:val="0057230E"/>
    <w:rsid w:val="00573D0B"/>
    <w:rsid w:val="00574226"/>
    <w:rsid w:val="005744AB"/>
    <w:rsid w:val="0057497C"/>
    <w:rsid w:val="00575752"/>
    <w:rsid w:val="00575AE5"/>
    <w:rsid w:val="00576237"/>
    <w:rsid w:val="0057636A"/>
    <w:rsid w:val="0057647C"/>
    <w:rsid w:val="00590DE9"/>
    <w:rsid w:val="00591696"/>
    <w:rsid w:val="00594B68"/>
    <w:rsid w:val="00595A4F"/>
    <w:rsid w:val="005966C3"/>
    <w:rsid w:val="005975C6"/>
    <w:rsid w:val="005A0877"/>
    <w:rsid w:val="005A1087"/>
    <w:rsid w:val="005A199C"/>
    <w:rsid w:val="005A30F7"/>
    <w:rsid w:val="005A4D4D"/>
    <w:rsid w:val="005A7079"/>
    <w:rsid w:val="005B0A3F"/>
    <w:rsid w:val="005B418C"/>
    <w:rsid w:val="005B43EA"/>
    <w:rsid w:val="005B57C5"/>
    <w:rsid w:val="005C0310"/>
    <w:rsid w:val="005C1F3F"/>
    <w:rsid w:val="005C247A"/>
    <w:rsid w:val="005C2BE4"/>
    <w:rsid w:val="005C2FFA"/>
    <w:rsid w:val="005C6CBB"/>
    <w:rsid w:val="005C6D90"/>
    <w:rsid w:val="005D0D3C"/>
    <w:rsid w:val="005D27A3"/>
    <w:rsid w:val="005D33A6"/>
    <w:rsid w:val="005D357A"/>
    <w:rsid w:val="005D3F40"/>
    <w:rsid w:val="005D4E8A"/>
    <w:rsid w:val="005D5E72"/>
    <w:rsid w:val="005D6A80"/>
    <w:rsid w:val="005D6B22"/>
    <w:rsid w:val="005D7D22"/>
    <w:rsid w:val="005D7FE6"/>
    <w:rsid w:val="005E08F9"/>
    <w:rsid w:val="005E1B25"/>
    <w:rsid w:val="005E54B3"/>
    <w:rsid w:val="005E6617"/>
    <w:rsid w:val="005E661A"/>
    <w:rsid w:val="005E6A5D"/>
    <w:rsid w:val="005E7212"/>
    <w:rsid w:val="005E737B"/>
    <w:rsid w:val="005E7762"/>
    <w:rsid w:val="005F2493"/>
    <w:rsid w:val="005F2A94"/>
    <w:rsid w:val="005F3264"/>
    <w:rsid w:val="005F4EC4"/>
    <w:rsid w:val="005F53F8"/>
    <w:rsid w:val="005F5403"/>
    <w:rsid w:val="005F6DFE"/>
    <w:rsid w:val="0060162E"/>
    <w:rsid w:val="006033C0"/>
    <w:rsid w:val="00604094"/>
    <w:rsid w:val="00604283"/>
    <w:rsid w:val="00604E0C"/>
    <w:rsid w:val="0060757C"/>
    <w:rsid w:val="006100D9"/>
    <w:rsid w:val="006102C4"/>
    <w:rsid w:val="00610AE3"/>
    <w:rsid w:val="00611104"/>
    <w:rsid w:val="0061497D"/>
    <w:rsid w:val="00615257"/>
    <w:rsid w:val="00616A00"/>
    <w:rsid w:val="006173E5"/>
    <w:rsid w:val="00620B41"/>
    <w:rsid w:val="0062178F"/>
    <w:rsid w:val="00621882"/>
    <w:rsid w:val="0062394E"/>
    <w:rsid w:val="0062424E"/>
    <w:rsid w:val="006247FB"/>
    <w:rsid w:val="00626078"/>
    <w:rsid w:val="00627266"/>
    <w:rsid w:val="00630C9E"/>
    <w:rsid w:val="00632493"/>
    <w:rsid w:val="006336BB"/>
    <w:rsid w:val="0063614B"/>
    <w:rsid w:val="006363EB"/>
    <w:rsid w:val="00640A78"/>
    <w:rsid w:val="00643035"/>
    <w:rsid w:val="00644804"/>
    <w:rsid w:val="006461F9"/>
    <w:rsid w:val="006514A8"/>
    <w:rsid w:val="00651C72"/>
    <w:rsid w:val="00651CF1"/>
    <w:rsid w:val="006535AF"/>
    <w:rsid w:val="00656ED5"/>
    <w:rsid w:val="00660C91"/>
    <w:rsid w:val="00660C94"/>
    <w:rsid w:val="00660CE5"/>
    <w:rsid w:val="00661409"/>
    <w:rsid w:val="00662171"/>
    <w:rsid w:val="0066293D"/>
    <w:rsid w:val="00662F56"/>
    <w:rsid w:val="00663245"/>
    <w:rsid w:val="00664EBF"/>
    <w:rsid w:val="00670980"/>
    <w:rsid w:val="00670998"/>
    <w:rsid w:val="00670E2C"/>
    <w:rsid w:val="006728D8"/>
    <w:rsid w:val="00672A62"/>
    <w:rsid w:val="00672DFE"/>
    <w:rsid w:val="0067320A"/>
    <w:rsid w:val="00677175"/>
    <w:rsid w:val="00680F3B"/>
    <w:rsid w:val="00681CB5"/>
    <w:rsid w:val="00682711"/>
    <w:rsid w:val="006833A8"/>
    <w:rsid w:val="00685885"/>
    <w:rsid w:val="00685D72"/>
    <w:rsid w:val="00686EE2"/>
    <w:rsid w:val="006877A6"/>
    <w:rsid w:val="00690203"/>
    <w:rsid w:val="00691832"/>
    <w:rsid w:val="00691DA7"/>
    <w:rsid w:val="00694213"/>
    <w:rsid w:val="00697565"/>
    <w:rsid w:val="006A0B9E"/>
    <w:rsid w:val="006A17B1"/>
    <w:rsid w:val="006A4A56"/>
    <w:rsid w:val="006A5BD1"/>
    <w:rsid w:val="006A7112"/>
    <w:rsid w:val="006A7356"/>
    <w:rsid w:val="006B213E"/>
    <w:rsid w:val="006B21A4"/>
    <w:rsid w:val="006B433D"/>
    <w:rsid w:val="006B55EB"/>
    <w:rsid w:val="006B651A"/>
    <w:rsid w:val="006B777B"/>
    <w:rsid w:val="006C24DB"/>
    <w:rsid w:val="006C25DF"/>
    <w:rsid w:val="006C27E5"/>
    <w:rsid w:val="006C2898"/>
    <w:rsid w:val="006C29C6"/>
    <w:rsid w:val="006C77B7"/>
    <w:rsid w:val="006D0159"/>
    <w:rsid w:val="006D11D1"/>
    <w:rsid w:val="006D18EB"/>
    <w:rsid w:val="006D321D"/>
    <w:rsid w:val="006D5629"/>
    <w:rsid w:val="006D5F88"/>
    <w:rsid w:val="006E0ABB"/>
    <w:rsid w:val="006E15C4"/>
    <w:rsid w:val="006E16C8"/>
    <w:rsid w:val="006E27AC"/>
    <w:rsid w:val="006E3153"/>
    <w:rsid w:val="006E4A5E"/>
    <w:rsid w:val="006E4B9C"/>
    <w:rsid w:val="006E5084"/>
    <w:rsid w:val="006E5D85"/>
    <w:rsid w:val="006E7455"/>
    <w:rsid w:val="006E74B3"/>
    <w:rsid w:val="006F1EA2"/>
    <w:rsid w:val="006F55F1"/>
    <w:rsid w:val="006F5C14"/>
    <w:rsid w:val="006F6F91"/>
    <w:rsid w:val="006F78C3"/>
    <w:rsid w:val="0070038D"/>
    <w:rsid w:val="00700672"/>
    <w:rsid w:val="0070168E"/>
    <w:rsid w:val="00701E0A"/>
    <w:rsid w:val="0070428B"/>
    <w:rsid w:val="00705F05"/>
    <w:rsid w:val="00713499"/>
    <w:rsid w:val="00714266"/>
    <w:rsid w:val="00717A64"/>
    <w:rsid w:val="0072030F"/>
    <w:rsid w:val="007216D4"/>
    <w:rsid w:val="00721F9E"/>
    <w:rsid w:val="007249A3"/>
    <w:rsid w:val="00724AD8"/>
    <w:rsid w:val="007304AE"/>
    <w:rsid w:val="00730FDE"/>
    <w:rsid w:val="0073288B"/>
    <w:rsid w:val="00733408"/>
    <w:rsid w:val="007339C7"/>
    <w:rsid w:val="007345B0"/>
    <w:rsid w:val="0073576E"/>
    <w:rsid w:val="00742334"/>
    <w:rsid w:val="007429BE"/>
    <w:rsid w:val="00744235"/>
    <w:rsid w:val="00744987"/>
    <w:rsid w:val="00744D7B"/>
    <w:rsid w:val="00747BE3"/>
    <w:rsid w:val="00750264"/>
    <w:rsid w:val="00750D4C"/>
    <w:rsid w:val="007510EC"/>
    <w:rsid w:val="007514CB"/>
    <w:rsid w:val="00751861"/>
    <w:rsid w:val="00752094"/>
    <w:rsid w:val="00752466"/>
    <w:rsid w:val="00752846"/>
    <w:rsid w:val="00754D8C"/>
    <w:rsid w:val="0075786A"/>
    <w:rsid w:val="00757F88"/>
    <w:rsid w:val="00757FE0"/>
    <w:rsid w:val="00760025"/>
    <w:rsid w:val="007609E0"/>
    <w:rsid w:val="00760A37"/>
    <w:rsid w:val="0076318A"/>
    <w:rsid w:val="00764442"/>
    <w:rsid w:val="00764C86"/>
    <w:rsid w:val="00765ACF"/>
    <w:rsid w:val="00765D5F"/>
    <w:rsid w:val="00766CC2"/>
    <w:rsid w:val="00770EDF"/>
    <w:rsid w:val="007733A2"/>
    <w:rsid w:val="0077403E"/>
    <w:rsid w:val="00774A19"/>
    <w:rsid w:val="00776E4D"/>
    <w:rsid w:val="00777133"/>
    <w:rsid w:val="0077725F"/>
    <w:rsid w:val="00780BFC"/>
    <w:rsid w:val="00782254"/>
    <w:rsid w:val="00782714"/>
    <w:rsid w:val="0078279E"/>
    <w:rsid w:val="00784140"/>
    <w:rsid w:val="00787A44"/>
    <w:rsid w:val="00790F03"/>
    <w:rsid w:val="00791B6C"/>
    <w:rsid w:val="00792972"/>
    <w:rsid w:val="00794E0A"/>
    <w:rsid w:val="007960D4"/>
    <w:rsid w:val="00796989"/>
    <w:rsid w:val="007A10EF"/>
    <w:rsid w:val="007A3FDB"/>
    <w:rsid w:val="007A5CF3"/>
    <w:rsid w:val="007A6B8F"/>
    <w:rsid w:val="007A6F6E"/>
    <w:rsid w:val="007A7736"/>
    <w:rsid w:val="007B064B"/>
    <w:rsid w:val="007B095A"/>
    <w:rsid w:val="007B0EAD"/>
    <w:rsid w:val="007B1276"/>
    <w:rsid w:val="007B158D"/>
    <w:rsid w:val="007B272D"/>
    <w:rsid w:val="007B5130"/>
    <w:rsid w:val="007B5146"/>
    <w:rsid w:val="007C0B73"/>
    <w:rsid w:val="007C1817"/>
    <w:rsid w:val="007C3721"/>
    <w:rsid w:val="007C4989"/>
    <w:rsid w:val="007C66E5"/>
    <w:rsid w:val="007C6BA7"/>
    <w:rsid w:val="007C78B1"/>
    <w:rsid w:val="007D3022"/>
    <w:rsid w:val="007D353D"/>
    <w:rsid w:val="007D3E41"/>
    <w:rsid w:val="007D459D"/>
    <w:rsid w:val="007D7407"/>
    <w:rsid w:val="007E1083"/>
    <w:rsid w:val="007E1491"/>
    <w:rsid w:val="007E1861"/>
    <w:rsid w:val="007E1CDD"/>
    <w:rsid w:val="007E2A80"/>
    <w:rsid w:val="007E3073"/>
    <w:rsid w:val="007E4E49"/>
    <w:rsid w:val="007E51E7"/>
    <w:rsid w:val="007E541A"/>
    <w:rsid w:val="007E603F"/>
    <w:rsid w:val="007E6A95"/>
    <w:rsid w:val="007F0F11"/>
    <w:rsid w:val="007F0F82"/>
    <w:rsid w:val="007F1827"/>
    <w:rsid w:val="007F2646"/>
    <w:rsid w:val="007F2BC2"/>
    <w:rsid w:val="007F442E"/>
    <w:rsid w:val="007F59AF"/>
    <w:rsid w:val="007F5B04"/>
    <w:rsid w:val="007F7A79"/>
    <w:rsid w:val="00800F75"/>
    <w:rsid w:val="00803CA4"/>
    <w:rsid w:val="00803E46"/>
    <w:rsid w:val="008043E5"/>
    <w:rsid w:val="00804EE7"/>
    <w:rsid w:val="008059C6"/>
    <w:rsid w:val="00806A2C"/>
    <w:rsid w:val="008070F6"/>
    <w:rsid w:val="0081080D"/>
    <w:rsid w:val="008119E1"/>
    <w:rsid w:val="008132CA"/>
    <w:rsid w:val="00814DD8"/>
    <w:rsid w:val="0081655A"/>
    <w:rsid w:val="0082059F"/>
    <w:rsid w:val="00820667"/>
    <w:rsid w:val="0082132D"/>
    <w:rsid w:val="0082134F"/>
    <w:rsid w:val="00822196"/>
    <w:rsid w:val="008231EB"/>
    <w:rsid w:val="00823BC2"/>
    <w:rsid w:val="00826121"/>
    <w:rsid w:val="00826E54"/>
    <w:rsid w:val="00832219"/>
    <w:rsid w:val="008356C3"/>
    <w:rsid w:val="00835BD5"/>
    <w:rsid w:val="00835DC3"/>
    <w:rsid w:val="008363A9"/>
    <w:rsid w:val="00841131"/>
    <w:rsid w:val="0084497A"/>
    <w:rsid w:val="0084752E"/>
    <w:rsid w:val="00850189"/>
    <w:rsid w:val="00850D66"/>
    <w:rsid w:val="00852225"/>
    <w:rsid w:val="0085494D"/>
    <w:rsid w:val="0085682B"/>
    <w:rsid w:val="00857743"/>
    <w:rsid w:val="0086060E"/>
    <w:rsid w:val="0086126C"/>
    <w:rsid w:val="00862032"/>
    <w:rsid w:val="00863028"/>
    <w:rsid w:val="00863483"/>
    <w:rsid w:val="008635CF"/>
    <w:rsid w:val="00866717"/>
    <w:rsid w:val="008678DA"/>
    <w:rsid w:val="00867A0A"/>
    <w:rsid w:val="008700D6"/>
    <w:rsid w:val="0087198C"/>
    <w:rsid w:val="00873530"/>
    <w:rsid w:val="008746E4"/>
    <w:rsid w:val="00875B54"/>
    <w:rsid w:val="0087745F"/>
    <w:rsid w:val="008809B5"/>
    <w:rsid w:val="00885021"/>
    <w:rsid w:val="00886A12"/>
    <w:rsid w:val="00887412"/>
    <w:rsid w:val="008906FF"/>
    <w:rsid w:val="00891887"/>
    <w:rsid w:val="0089231E"/>
    <w:rsid w:val="00893142"/>
    <w:rsid w:val="00893B5A"/>
    <w:rsid w:val="008956F4"/>
    <w:rsid w:val="00895E62"/>
    <w:rsid w:val="00895F05"/>
    <w:rsid w:val="00897378"/>
    <w:rsid w:val="008978E9"/>
    <w:rsid w:val="00897B0A"/>
    <w:rsid w:val="008A03EF"/>
    <w:rsid w:val="008A077D"/>
    <w:rsid w:val="008A1C5C"/>
    <w:rsid w:val="008A2500"/>
    <w:rsid w:val="008A34A4"/>
    <w:rsid w:val="008A364A"/>
    <w:rsid w:val="008A398E"/>
    <w:rsid w:val="008A4802"/>
    <w:rsid w:val="008A576A"/>
    <w:rsid w:val="008A6521"/>
    <w:rsid w:val="008B1E13"/>
    <w:rsid w:val="008B5098"/>
    <w:rsid w:val="008B62EB"/>
    <w:rsid w:val="008B6B0B"/>
    <w:rsid w:val="008B6B85"/>
    <w:rsid w:val="008B7476"/>
    <w:rsid w:val="008C1C02"/>
    <w:rsid w:val="008C241E"/>
    <w:rsid w:val="008C24A8"/>
    <w:rsid w:val="008C29E2"/>
    <w:rsid w:val="008C35DD"/>
    <w:rsid w:val="008C3726"/>
    <w:rsid w:val="008C6922"/>
    <w:rsid w:val="008C78C7"/>
    <w:rsid w:val="008D1428"/>
    <w:rsid w:val="008D3D91"/>
    <w:rsid w:val="008D3F01"/>
    <w:rsid w:val="008D4276"/>
    <w:rsid w:val="008D45CA"/>
    <w:rsid w:val="008D67F9"/>
    <w:rsid w:val="008D6A4E"/>
    <w:rsid w:val="008D70A4"/>
    <w:rsid w:val="008D7CDB"/>
    <w:rsid w:val="008E1727"/>
    <w:rsid w:val="008E3848"/>
    <w:rsid w:val="008E4D1A"/>
    <w:rsid w:val="008E4D1F"/>
    <w:rsid w:val="008E5489"/>
    <w:rsid w:val="008E6762"/>
    <w:rsid w:val="008E67DD"/>
    <w:rsid w:val="008E732F"/>
    <w:rsid w:val="008E76A5"/>
    <w:rsid w:val="008F1161"/>
    <w:rsid w:val="008F26AA"/>
    <w:rsid w:val="008F2DA5"/>
    <w:rsid w:val="008F2FCB"/>
    <w:rsid w:val="008F3616"/>
    <w:rsid w:val="008F4432"/>
    <w:rsid w:val="008F549D"/>
    <w:rsid w:val="008F6771"/>
    <w:rsid w:val="008F6889"/>
    <w:rsid w:val="00901647"/>
    <w:rsid w:val="009035BF"/>
    <w:rsid w:val="009056CA"/>
    <w:rsid w:val="009064B9"/>
    <w:rsid w:val="00907365"/>
    <w:rsid w:val="009104DC"/>
    <w:rsid w:val="0091241C"/>
    <w:rsid w:val="00913765"/>
    <w:rsid w:val="00914763"/>
    <w:rsid w:val="0091531E"/>
    <w:rsid w:val="00915722"/>
    <w:rsid w:val="0091685C"/>
    <w:rsid w:val="00924F07"/>
    <w:rsid w:val="00926331"/>
    <w:rsid w:val="0092717B"/>
    <w:rsid w:val="0093007C"/>
    <w:rsid w:val="009301DC"/>
    <w:rsid w:val="009307D3"/>
    <w:rsid w:val="009319B9"/>
    <w:rsid w:val="00933619"/>
    <w:rsid w:val="00935B30"/>
    <w:rsid w:val="00937E91"/>
    <w:rsid w:val="00940C98"/>
    <w:rsid w:val="00941509"/>
    <w:rsid w:val="009424D3"/>
    <w:rsid w:val="0094317D"/>
    <w:rsid w:val="00944B9E"/>
    <w:rsid w:val="00945AFC"/>
    <w:rsid w:val="00946729"/>
    <w:rsid w:val="00952146"/>
    <w:rsid w:val="0095261C"/>
    <w:rsid w:val="00953769"/>
    <w:rsid w:val="00953F12"/>
    <w:rsid w:val="009544DD"/>
    <w:rsid w:val="009559EC"/>
    <w:rsid w:val="00955E3D"/>
    <w:rsid w:val="00956050"/>
    <w:rsid w:val="00956075"/>
    <w:rsid w:val="00957275"/>
    <w:rsid w:val="0096052E"/>
    <w:rsid w:val="00961E6E"/>
    <w:rsid w:val="009640E0"/>
    <w:rsid w:val="00966684"/>
    <w:rsid w:val="00967116"/>
    <w:rsid w:val="009676A0"/>
    <w:rsid w:val="00972153"/>
    <w:rsid w:val="0097251D"/>
    <w:rsid w:val="009729C5"/>
    <w:rsid w:val="00973C57"/>
    <w:rsid w:val="00974DD5"/>
    <w:rsid w:val="009769B2"/>
    <w:rsid w:val="00977F56"/>
    <w:rsid w:val="0098112F"/>
    <w:rsid w:val="00982C9F"/>
    <w:rsid w:val="00982DCE"/>
    <w:rsid w:val="0098478C"/>
    <w:rsid w:val="00984947"/>
    <w:rsid w:val="00984D59"/>
    <w:rsid w:val="00984F8F"/>
    <w:rsid w:val="009858A6"/>
    <w:rsid w:val="0098598D"/>
    <w:rsid w:val="00986862"/>
    <w:rsid w:val="00991617"/>
    <w:rsid w:val="00993888"/>
    <w:rsid w:val="00994400"/>
    <w:rsid w:val="00994F03"/>
    <w:rsid w:val="00995F08"/>
    <w:rsid w:val="0099747A"/>
    <w:rsid w:val="009A033B"/>
    <w:rsid w:val="009A03D2"/>
    <w:rsid w:val="009A04A0"/>
    <w:rsid w:val="009A18ED"/>
    <w:rsid w:val="009A2041"/>
    <w:rsid w:val="009A2565"/>
    <w:rsid w:val="009A3C7D"/>
    <w:rsid w:val="009A484E"/>
    <w:rsid w:val="009A6D70"/>
    <w:rsid w:val="009A71C4"/>
    <w:rsid w:val="009A7662"/>
    <w:rsid w:val="009B10E7"/>
    <w:rsid w:val="009B27BF"/>
    <w:rsid w:val="009B2C97"/>
    <w:rsid w:val="009B310C"/>
    <w:rsid w:val="009B32F1"/>
    <w:rsid w:val="009B4168"/>
    <w:rsid w:val="009B5702"/>
    <w:rsid w:val="009B6E26"/>
    <w:rsid w:val="009B7B4E"/>
    <w:rsid w:val="009B7DB0"/>
    <w:rsid w:val="009C0430"/>
    <w:rsid w:val="009C111D"/>
    <w:rsid w:val="009C3390"/>
    <w:rsid w:val="009C4035"/>
    <w:rsid w:val="009C6032"/>
    <w:rsid w:val="009C666D"/>
    <w:rsid w:val="009C6824"/>
    <w:rsid w:val="009C6B34"/>
    <w:rsid w:val="009D0821"/>
    <w:rsid w:val="009D0BA1"/>
    <w:rsid w:val="009D0F1C"/>
    <w:rsid w:val="009D12E4"/>
    <w:rsid w:val="009D1449"/>
    <w:rsid w:val="009D18DC"/>
    <w:rsid w:val="009D2A1D"/>
    <w:rsid w:val="009D3A90"/>
    <w:rsid w:val="009D3E58"/>
    <w:rsid w:val="009D5C94"/>
    <w:rsid w:val="009D6881"/>
    <w:rsid w:val="009E03FF"/>
    <w:rsid w:val="009E554F"/>
    <w:rsid w:val="009E5B6E"/>
    <w:rsid w:val="009E5BE3"/>
    <w:rsid w:val="009E64BE"/>
    <w:rsid w:val="009F08AE"/>
    <w:rsid w:val="009F097F"/>
    <w:rsid w:val="009F0BC2"/>
    <w:rsid w:val="009F2C9A"/>
    <w:rsid w:val="009F2D19"/>
    <w:rsid w:val="009F31BE"/>
    <w:rsid w:val="009F3B89"/>
    <w:rsid w:val="009F3F8F"/>
    <w:rsid w:val="009F475C"/>
    <w:rsid w:val="009F6375"/>
    <w:rsid w:val="009F672E"/>
    <w:rsid w:val="009F6A10"/>
    <w:rsid w:val="00A0048E"/>
    <w:rsid w:val="00A00F7E"/>
    <w:rsid w:val="00A01F89"/>
    <w:rsid w:val="00A02176"/>
    <w:rsid w:val="00A03F53"/>
    <w:rsid w:val="00A06162"/>
    <w:rsid w:val="00A07F44"/>
    <w:rsid w:val="00A07F6F"/>
    <w:rsid w:val="00A11DF7"/>
    <w:rsid w:val="00A1315F"/>
    <w:rsid w:val="00A13525"/>
    <w:rsid w:val="00A1555C"/>
    <w:rsid w:val="00A16D77"/>
    <w:rsid w:val="00A17EAC"/>
    <w:rsid w:val="00A215D2"/>
    <w:rsid w:val="00A22C9B"/>
    <w:rsid w:val="00A232A5"/>
    <w:rsid w:val="00A2351D"/>
    <w:rsid w:val="00A23A86"/>
    <w:rsid w:val="00A253EA"/>
    <w:rsid w:val="00A25B37"/>
    <w:rsid w:val="00A33287"/>
    <w:rsid w:val="00A34C63"/>
    <w:rsid w:val="00A35C46"/>
    <w:rsid w:val="00A35C80"/>
    <w:rsid w:val="00A35F7F"/>
    <w:rsid w:val="00A36ABF"/>
    <w:rsid w:val="00A37E1D"/>
    <w:rsid w:val="00A416AB"/>
    <w:rsid w:val="00A43067"/>
    <w:rsid w:val="00A43579"/>
    <w:rsid w:val="00A43B1C"/>
    <w:rsid w:val="00A447B1"/>
    <w:rsid w:val="00A45C09"/>
    <w:rsid w:val="00A46139"/>
    <w:rsid w:val="00A47861"/>
    <w:rsid w:val="00A47D32"/>
    <w:rsid w:val="00A54FBD"/>
    <w:rsid w:val="00A5587D"/>
    <w:rsid w:val="00A5723D"/>
    <w:rsid w:val="00A60509"/>
    <w:rsid w:val="00A60E1A"/>
    <w:rsid w:val="00A618EC"/>
    <w:rsid w:val="00A62E28"/>
    <w:rsid w:val="00A67857"/>
    <w:rsid w:val="00A67DB0"/>
    <w:rsid w:val="00A67F17"/>
    <w:rsid w:val="00A70D9B"/>
    <w:rsid w:val="00A7151F"/>
    <w:rsid w:val="00A738B8"/>
    <w:rsid w:val="00A7460F"/>
    <w:rsid w:val="00A755FA"/>
    <w:rsid w:val="00A75749"/>
    <w:rsid w:val="00A776D8"/>
    <w:rsid w:val="00A77B04"/>
    <w:rsid w:val="00A81892"/>
    <w:rsid w:val="00A81E25"/>
    <w:rsid w:val="00A8209F"/>
    <w:rsid w:val="00A84500"/>
    <w:rsid w:val="00A84794"/>
    <w:rsid w:val="00A85563"/>
    <w:rsid w:val="00A85568"/>
    <w:rsid w:val="00A86F80"/>
    <w:rsid w:val="00A87529"/>
    <w:rsid w:val="00A903E7"/>
    <w:rsid w:val="00A905F2"/>
    <w:rsid w:val="00A9068B"/>
    <w:rsid w:val="00A91251"/>
    <w:rsid w:val="00A91329"/>
    <w:rsid w:val="00A91337"/>
    <w:rsid w:val="00A92294"/>
    <w:rsid w:val="00A93212"/>
    <w:rsid w:val="00A9398E"/>
    <w:rsid w:val="00A95AD7"/>
    <w:rsid w:val="00A9657E"/>
    <w:rsid w:val="00A96A64"/>
    <w:rsid w:val="00A97DD5"/>
    <w:rsid w:val="00AA0405"/>
    <w:rsid w:val="00AA205D"/>
    <w:rsid w:val="00AA29A5"/>
    <w:rsid w:val="00AA436A"/>
    <w:rsid w:val="00AA4B1F"/>
    <w:rsid w:val="00AA4CEF"/>
    <w:rsid w:val="00AA5F54"/>
    <w:rsid w:val="00AA6482"/>
    <w:rsid w:val="00AA6A01"/>
    <w:rsid w:val="00AA7CCE"/>
    <w:rsid w:val="00AB02A5"/>
    <w:rsid w:val="00AB11D5"/>
    <w:rsid w:val="00AB18D5"/>
    <w:rsid w:val="00AB1A84"/>
    <w:rsid w:val="00AB1C48"/>
    <w:rsid w:val="00AB25AB"/>
    <w:rsid w:val="00AB4121"/>
    <w:rsid w:val="00AB5163"/>
    <w:rsid w:val="00AB5CBE"/>
    <w:rsid w:val="00AB6D82"/>
    <w:rsid w:val="00AC0443"/>
    <w:rsid w:val="00AC3B8A"/>
    <w:rsid w:val="00AC5C1C"/>
    <w:rsid w:val="00AD0BEB"/>
    <w:rsid w:val="00AD1A78"/>
    <w:rsid w:val="00AD2437"/>
    <w:rsid w:val="00AD3B9F"/>
    <w:rsid w:val="00AD426C"/>
    <w:rsid w:val="00AD5071"/>
    <w:rsid w:val="00AD52C1"/>
    <w:rsid w:val="00AD5F1C"/>
    <w:rsid w:val="00AD6970"/>
    <w:rsid w:val="00AE027A"/>
    <w:rsid w:val="00AE188E"/>
    <w:rsid w:val="00AE1A83"/>
    <w:rsid w:val="00AE367F"/>
    <w:rsid w:val="00AE4F74"/>
    <w:rsid w:val="00AE54A4"/>
    <w:rsid w:val="00AE6461"/>
    <w:rsid w:val="00AE7CA1"/>
    <w:rsid w:val="00AF3F7A"/>
    <w:rsid w:val="00AF69C9"/>
    <w:rsid w:val="00AF6A5D"/>
    <w:rsid w:val="00AF6B1F"/>
    <w:rsid w:val="00AF7DF8"/>
    <w:rsid w:val="00B0042B"/>
    <w:rsid w:val="00B01105"/>
    <w:rsid w:val="00B01D86"/>
    <w:rsid w:val="00B01F9D"/>
    <w:rsid w:val="00B02CD8"/>
    <w:rsid w:val="00B03AB8"/>
    <w:rsid w:val="00B03F32"/>
    <w:rsid w:val="00B054B1"/>
    <w:rsid w:val="00B05CB4"/>
    <w:rsid w:val="00B05FC1"/>
    <w:rsid w:val="00B06CDB"/>
    <w:rsid w:val="00B07A14"/>
    <w:rsid w:val="00B10B8B"/>
    <w:rsid w:val="00B11A7F"/>
    <w:rsid w:val="00B138FA"/>
    <w:rsid w:val="00B14A19"/>
    <w:rsid w:val="00B16393"/>
    <w:rsid w:val="00B16A4F"/>
    <w:rsid w:val="00B20A30"/>
    <w:rsid w:val="00B23DF6"/>
    <w:rsid w:val="00B242ED"/>
    <w:rsid w:val="00B2454D"/>
    <w:rsid w:val="00B25FF2"/>
    <w:rsid w:val="00B26B9C"/>
    <w:rsid w:val="00B31944"/>
    <w:rsid w:val="00B32008"/>
    <w:rsid w:val="00B32116"/>
    <w:rsid w:val="00B32C45"/>
    <w:rsid w:val="00B34EE4"/>
    <w:rsid w:val="00B3533F"/>
    <w:rsid w:val="00B373E3"/>
    <w:rsid w:val="00B40C22"/>
    <w:rsid w:val="00B41FBB"/>
    <w:rsid w:val="00B445C1"/>
    <w:rsid w:val="00B50D37"/>
    <w:rsid w:val="00B5126B"/>
    <w:rsid w:val="00B537C4"/>
    <w:rsid w:val="00B53A05"/>
    <w:rsid w:val="00B55022"/>
    <w:rsid w:val="00B55314"/>
    <w:rsid w:val="00B55E68"/>
    <w:rsid w:val="00B609BA"/>
    <w:rsid w:val="00B62256"/>
    <w:rsid w:val="00B62413"/>
    <w:rsid w:val="00B63B78"/>
    <w:rsid w:val="00B673C2"/>
    <w:rsid w:val="00B67805"/>
    <w:rsid w:val="00B717DB"/>
    <w:rsid w:val="00B74E68"/>
    <w:rsid w:val="00B75305"/>
    <w:rsid w:val="00B77148"/>
    <w:rsid w:val="00B77462"/>
    <w:rsid w:val="00B80B90"/>
    <w:rsid w:val="00B80C99"/>
    <w:rsid w:val="00B81BD4"/>
    <w:rsid w:val="00B81D50"/>
    <w:rsid w:val="00B91093"/>
    <w:rsid w:val="00B92A21"/>
    <w:rsid w:val="00B94B77"/>
    <w:rsid w:val="00B95E6C"/>
    <w:rsid w:val="00BA00D4"/>
    <w:rsid w:val="00BA2F0A"/>
    <w:rsid w:val="00BA3E3E"/>
    <w:rsid w:val="00BA3FB3"/>
    <w:rsid w:val="00BA4902"/>
    <w:rsid w:val="00BA61C5"/>
    <w:rsid w:val="00BA6388"/>
    <w:rsid w:val="00BA68D1"/>
    <w:rsid w:val="00BB0235"/>
    <w:rsid w:val="00BB19A3"/>
    <w:rsid w:val="00BB2B56"/>
    <w:rsid w:val="00BB4743"/>
    <w:rsid w:val="00BB476F"/>
    <w:rsid w:val="00BB5DC6"/>
    <w:rsid w:val="00BB5EAE"/>
    <w:rsid w:val="00BC0800"/>
    <w:rsid w:val="00BC2758"/>
    <w:rsid w:val="00BC3AAF"/>
    <w:rsid w:val="00BC40B6"/>
    <w:rsid w:val="00BC4C12"/>
    <w:rsid w:val="00BC57A0"/>
    <w:rsid w:val="00BC67F5"/>
    <w:rsid w:val="00BC7681"/>
    <w:rsid w:val="00BC7D50"/>
    <w:rsid w:val="00BD117A"/>
    <w:rsid w:val="00BD2C9B"/>
    <w:rsid w:val="00BD2DDA"/>
    <w:rsid w:val="00BD36EF"/>
    <w:rsid w:val="00BD661B"/>
    <w:rsid w:val="00BE0CB8"/>
    <w:rsid w:val="00BE0F53"/>
    <w:rsid w:val="00BE142D"/>
    <w:rsid w:val="00BE1A7B"/>
    <w:rsid w:val="00BE5D11"/>
    <w:rsid w:val="00BE647B"/>
    <w:rsid w:val="00BE72EB"/>
    <w:rsid w:val="00BF012D"/>
    <w:rsid w:val="00BF0864"/>
    <w:rsid w:val="00BF1745"/>
    <w:rsid w:val="00BF4509"/>
    <w:rsid w:val="00BF4B4B"/>
    <w:rsid w:val="00BF56BF"/>
    <w:rsid w:val="00BF5F34"/>
    <w:rsid w:val="00BF6004"/>
    <w:rsid w:val="00BF7797"/>
    <w:rsid w:val="00BF7C63"/>
    <w:rsid w:val="00C00226"/>
    <w:rsid w:val="00C00485"/>
    <w:rsid w:val="00C004D6"/>
    <w:rsid w:val="00C0140C"/>
    <w:rsid w:val="00C014A0"/>
    <w:rsid w:val="00C02162"/>
    <w:rsid w:val="00C0260C"/>
    <w:rsid w:val="00C02D38"/>
    <w:rsid w:val="00C039D0"/>
    <w:rsid w:val="00C04411"/>
    <w:rsid w:val="00C04AB8"/>
    <w:rsid w:val="00C07BC0"/>
    <w:rsid w:val="00C07D50"/>
    <w:rsid w:val="00C100CD"/>
    <w:rsid w:val="00C109EC"/>
    <w:rsid w:val="00C10F5D"/>
    <w:rsid w:val="00C12F19"/>
    <w:rsid w:val="00C1407D"/>
    <w:rsid w:val="00C16D66"/>
    <w:rsid w:val="00C1708E"/>
    <w:rsid w:val="00C179D2"/>
    <w:rsid w:val="00C20C78"/>
    <w:rsid w:val="00C225DC"/>
    <w:rsid w:val="00C25C3F"/>
    <w:rsid w:val="00C27089"/>
    <w:rsid w:val="00C270DF"/>
    <w:rsid w:val="00C278AD"/>
    <w:rsid w:val="00C30596"/>
    <w:rsid w:val="00C32ED8"/>
    <w:rsid w:val="00C33D48"/>
    <w:rsid w:val="00C341B1"/>
    <w:rsid w:val="00C34861"/>
    <w:rsid w:val="00C3694F"/>
    <w:rsid w:val="00C36EE0"/>
    <w:rsid w:val="00C436AF"/>
    <w:rsid w:val="00C437B7"/>
    <w:rsid w:val="00C50303"/>
    <w:rsid w:val="00C50BC6"/>
    <w:rsid w:val="00C5262A"/>
    <w:rsid w:val="00C52AC6"/>
    <w:rsid w:val="00C52B15"/>
    <w:rsid w:val="00C52CAD"/>
    <w:rsid w:val="00C5387E"/>
    <w:rsid w:val="00C54199"/>
    <w:rsid w:val="00C5451B"/>
    <w:rsid w:val="00C56D35"/>
    <w:rsid w:val="00C57729"/>
    <w:rsid w:val="00C57C33"/>
    <w:rsid w:val="00C57E5C"/>
    <w:rsid w:val="00C6006D"/>
    <w:rsid w:val="00C6067C"/>
    <w:rsid w:val="00C61278"/>
    <w:rsid w:val="00C6166A"/>
    <w:rsid w:val="00C62156"/>
    <w:rsid w:val="00C638D2"/>
    <w:rsid w:val="00C63937"/>
    <w:rsid w:val="00C641D7"/>
    <w:rsid w:val="00C66429"/>
    <w:rsid w:val="00C67AE6"/>
    <w:rsid w:val="00C67DCC"/>
    <w:rsid w:val="00C700CC"/>
    <w:rsid w:val="00C714EF"/>
    <w:rsid w:val="00C7241E"/>
    <w:rsid w:val="00C72829"/>
    <w:rsid w:val="00C737CE"/>
    <w:rsid w:val="00C73E2E"/>
    <w:rsid w:val="00C74B45"/>
    <w:rsid w:val="00C765B0"/>
    <w:rsid w:val="00C76A1E"/>
    <w:rsid w:val="00C77BBC"/>
    <w:rsid w:val="00C77C76"/>
    <w:rsid w:val="00C815C7"/>
    <w:rsid w:val="00C82256"/>
    <w:rsid w:val="00C845DC"/>
    <w:rsid w:val="00C86FFF"/>
    <w:rsid w:val="00C9094A"/>
    <w:rsid w:val="00C90D6D"/>
    <w:rsid w:val="00C912F5"/>
    <w:rsid w:val="00C91C3B"/>
    <w:rsid w:val="00C927D0"/>
    <w:rsid w:val="00C94BAA"/>
    <w:rsid w:val="00C95520"/>
    <w:rsid w:val="00C95574"/>
    <w:rsid w:val="00C9616C"/>
    <w:rsid w:val="00C96703"/>
    <w:rsid w:val="00CA06FD"/>
    <w:rsid w:val="00CA0D40"/>
    <w:rsid w:val="00CA1185"/>
    <w:rsid w:val="00CA2605"/>
    <w:rsid w:val="00CA27FB"/>
    <w:rsid w:val="00CA3DB2"/>
    <w:rsid w:val="00CA4722"/>
    <w:rsid w:val="00CA4AFC"/>
    <w:rsid w:val="00CA53F3"/>
    <w:rsid w:val="00CA556E"/>
    <w:rsid w:val="00CA6EB4"/>
    <w:rsid w:val="00CB2340"/>
    <w:rsid w:val="00CB37AE"/>
    <w:rsid w:val="00CB45EF"/>
    <w:rsid w:val="00CB699B"/>
    <w:rsid w:val="00CB699D"/>
    <w:rsid w:val="00CC0CB6"/>
    <w:rsid w:val="00CC1EF4"/>
    <w:rsid w:val="00CC337C"/>
    <w:rsid w:val="00CC367D"/>
    <w:rsid w:val="00CC526D"/>
    <w:rsid w:val="00CC73E3"/>
    <w:rsid w:val="00CD2474"/>
    <w:rsid w:val="00CD6D9F"/>
    <w:rsid w:val="00CD7A79"/>
    <w:rsid w:val="00CE0614"/>
    <w:rsid w:val="00CE0E54"/>
    <w:rsid w:val="00CE19E6"/>
    <w:rsid w:val="00CE1A77"/>
    <w:rsid w:val="00CE2F58"/>
    <w:rsid w:val="00CE30EB"/>
    <w:rsid w:val="00CE55E8"/>
    <w:rsid w:val="00CE65AB"/>
    <w:rsid w:val="00CE7631"/>
    <w:rsid w:val="00CF0780"/>
    <w:rsid w:val="00CF1201"/>
    <w:rsid w:val="00CF283B"/>
    <w:rsid w:val="00CF4744"/>
    <w:rsid w:val="00CF4BAB"/>
    <w:rsid w:val="00CF5463"/>
    <w:rsid w:val="00CF56F6"/>
    <w:rsid w:val="00CF6982"/>
    <w:rsid w:val="00D0063B"/>
    <w:rsid w:val="00D01A08"/>
    <w:rsid w:val="00D01E8F"/>
    <w:rsid w:val="00D0450F"/>
    <w:rsid w:val="00D06DB4"/>
    <w:rsid w:val="00D072FD"/>
    <w:rsid w:val="00D1159E"/>
    <w:rsid w:val="00D1222C"/>
    <w:rsid w:val="00D12862"/>
    <w:rsid w:val="00D12B9B"/>
    <w:rsid w:val="00D156FF"/>
    <w:rsid w:val="00D166D6"/>
    <w:rsid w:val="00D22880"/>
    <w:rsid w:val="00D22B47"/>
    <w:rsid w:val="00D23C20"/>
    <w:rsid w:val="00D23E86"/>
    <w:rsid w:val="00D248A2"/>
    <w:rsid w:val="00D24C90"/>
    <w:rsid w:val="00D24D17"/>
    <w:rsid w:val="00D27BF3"/>
    <w:rsid w:val="00D31259"/>
    <w:rsid w:val="00D3158F"/>
    <w:rsid w:val="00D320B2"/>
    <w:rsid w:val="00D3372C"/>
    <w:rsid w:val="00D348FD"/>
    <w:rsid w:val="00D350A4"/>
    <w:rsid w:val="00D36392"/>
    <w:rsid w:val="00D363BE"/>
    <w:rsid w:val="00D36EA9"/>
    <w:rsid w:val="00D378E7"/>
    <w:rsid w:val="00D40A25"/>
    <w:rsid w:val="00D41D43"/>
    <w:rsid w:val="00D42BF2"/>
    <w:rsid w:val="00D46F2A"/>
    <w:rsid w:val="00D47172"/>
    <w:rsid w:val="00D47283"/>
    <w:rsid w:val="00D47556"/>
    <w:rsid w:val="00D47ABA"/>
    <w:rsid w:val="00D5171C"/>
    <w:rsid w:val="00D522FD"/>
    <w:rsid w:val="00D53290"/>
    <w:rsid w:val="00D53521"/>
    <w:rsid w:val="00D53991"/>
    <w:rsid w:val="00D548F3"/>
    <w:rsid w:val="00D5602B"/>
    <w:rsid w:val="00D57CC9"/>
    <w:rsid w:val="00D6069F"/>
    <w:rsid w:val="00D612BD"/>
    <w:rsid w:val="00D64A91"/>
    <w:rsid w:val="00D6583D"/>
    <w:rsid w:val="00D70EAA"/>
    <w:rsid w:val="00D71700"/>
    <w:rsid w:val="00D71867"/>
    <w:rsid w:val="00D7481D"/>
    <w:rsid w:val="00D755CA"/>
    <w:rsid w:val="00D77C5F"/>
    <w:rsid w:val="00D86D80"/>
    <w:rsid w:val="00D86F34"/>
    <w:rsid w:val="00D87467"/>
    <w:rsid w:val="00D906F6"/>
    <w:rsid w:val="00D90B37"/>
    <w:rsid w:val="00D92D40"/>
    <w:rsid w:val="00D93582"/>
    <w:rsid w:val="00D945D4"/>
    <w:rsid w:val="00D94A54"/>
    <w:rsid w:val="00D95057"/>
    <w:rsid w:val="00D95082"/>
    <w:rsid w:val="00D97571"/>
    <w:rsid w:val="00DA08F9"/>
    <w:rsid w:val="00DA2D29"/>
    <w:rsid w:val="00DA4267"/>
    <w:rsid w:val="00DA48ED"/>
    <w:rsid w:val="00DA4A0B"/>
    <w:rsid w:val="00DA6820"/>
    <w:rsid w:val="00DA7B05"/>
    <w:rsid w:val="00DB2376"/>
    <w:rsid w:val="00DB388F"/>
    <w:rsid w:val="00DB3C77"/>
    <w:rsid w:val="00DB53B0"/>
    <w:rsid w:val="00DB549E"/>
    <w:rsid w:val="00DB69F4"/>
    <w:rsid w:val="00DB7613"/>
    <w:rsid w:val="00DC007D"/>
    <w:rsid w:val="00DC0861"/>
    <w:rsid w:val="00DC1431"/>
    <w:rsid w:val="00DC2639"/>
    <w:rsid w:val="00DC33E0"/>
    <w:rsid w:val="00DC3FA8"/>
    <w:rsid w:val="00DC558E"/>
    <w:rsid w:val="00DC73DD"/>
    <w:rsid w:val="00DD01EF"/>
    <w:rsid w:val="00DD0248"/>
    <w:rsid w:val="00DD0DD9"/>
    <w:rsid w:val="00DD2880"/>
    <w:rsid w:val="00DD29D1"/>
    <w:rsid w:val="00DD4E7D"/>
    <w:rsid w:val="00DD51DF"/>
    <w:rsid w:val="00DD640E"/>
    <w:rsid w:val="00DD6CF8"/>
    <w:rsid w:val="00DD78F8"/>
    <w:rsid w:val="00DD7F76"/>
    <w:rsid w:val="00DE089B"/>
    <w:rsid w:val="00DE257D"/>
    <w:rsid w:val="00DE3468"/>
    <w:rsid w:val="00DE41E4"/>
    <w:rsid w:val="00DE6C8E"/>
    <w:rsid w:val="00DE779F"/>
    <w:rsid w:val="00DF0321"/>
    <w:rsid w:val="00DF55D8"/>
    <w:rsid w:val="00DF5FED"/>
    <w:rsid w:val="00DF66AC"/>
    <w:rsid w:val="00DF678E"/>
    <w:rsid w:val="00DF7891"/>
    <w:rsid w:val="00E0069B"/>
    <w:rsid w:val="00E1292B"/>
    <w:rsid w:val="00E144FD"/>
    <w:rsid w:val="00E15D30"/>
    <w:rsid w:val="00E1644F"/>
    <w:rsid w:val="00E20ECD"/>
    <w:rsid w:val="00E21BAA"/>
    <w:rsid w:val="00E22670"/>
    <w:rsid w:val="00E23016"/>
    <w:rsid w:val="00E233D0"/>
    <w:rsid w:val="00E2666C"/>
    <w:rsid w:val="00E26FB4"/>
    <w:rsid w:val="00E351ED"/>
    <w:rsid w:val="00E3554B"/>
    <w:rsid w:val="00E3733B"/>
    <w:rsid w:val="00E40FD8"/>
    <w:rsid w:val="00E43D00"/>
    <w:rsid w:val="00E44496"/>
    <w:rsid w:val="00E44C4D"/>
    <w:rsid w:val="00E51124"/>
    <w:rsid w:val="00E51760"/>
    <w:rsid w:val="00E5191E"/>
    <w:rsid w:val="00E52B33"/>
    <w:rsid w:val="00E5458C"/>
    <w:rsid w:val="00E55A31"/>
    <w:rsid w:val="00E5608C"/>
    <w:rsid w:val="00E564D7"/>
    <w:rsid w:val="00E56FAD"/>
    <w:rsid w:val="00E60CAF"/>
    <w:rsid w:val="00E632E8"/>
    <w:rsid w:val="00E6361B"/>
    <w:rsid w:val="00E64DF9"/>
    <w:rsid w:val="00E65B4E"/>
    <w:rsid w:val="00E67EA7"/>
    <w:rsid w:val="00E70E4E"/>
    <w:rsid w:val="00E71E45"/>
    <w:rsid w:val="00E722B2"/>
    <w:rsid w:val="00E72947"/>
    <w:rsid w:val="00E72A92"/>
    <w:rsid w:val="00E72E4E"/>
    <w:rsid w:val="00E73266"/>
    <w:rsid w:val="00E73CC5"/>
    <w:rsid w:val="00E75276"/>
    <w:rsid w:val="00E7642B"/>
    <w:rsid w:val="00E76E54"/>
    <w:rsid w:val="00E80104"/>
    <w:rsid w:val="00E81CF7"/>
    <w:rsid w:val="00E821D0"/>
    <w:rsid w:val="00E82BA3"/>
    <w:rsid w:val="00E839C5"/>
    <w:rsid w:val="00E83B02"/>
    <w:rsid w:val="00E83DFF"/>
    <w:rsid w:val="00E84165"/>
    <w:rsid w:val="00E84BCA"/>
    <w:rsid w:val="00E855CD"/>
    <w:rsid w:val="00E8571A"/>
    <w:rsid w:val="00E85B6F"/>
    <w:rsid w:val="00E85EB6"/>
    <w:rsid w:val="00E86892"/>
    <w:rsid w:val="00E86ED3"/>
    <w:rsid w:val="00E86F9D"/>
    <w:rsid w:val="00E87D23"/>
    <w:rsid w:val="00E90A8D"/>
    <w:rsid w:val="00E9129B"/>
    <w:rsid w:val="00E92208"/>
    <w:rsid w:val="00E94F7F"/>
    <w:rsid w:val="00E962F1"/>
    <w:rsid w:val="00EA4492"/>
    <w:rsid w:val="00EA49EB"/>
    <w:rsid w:val="00EA4AC1"/>
    <w:rsid w:val="00EA5E56"/>
    <w:rsid w:val="00EA616A"/>
    <w:rsid w:val="00EA698D"/>
    <w:rsid w:val="00EA7253"/>
    <w:rsid w:val="00EA7493"/>
    <w:rsid w:val="00EA7A37"/>
    <w:rsid w:val="00EA7FA0"/>
    <w:rsid w:val="00EB0363"/>
    <w:rsid w:val="00EB0905"/>
    <w:rsid w:val="00EB211D"/>
    <w:rsid w:val="00EB332C"/>
    <w:rsid w:val="00EB3BE0"/>
    <w:rsid w:val="00EB4158"/>
    <w:rsid w:val="00EB478A"/>
    <w:rsid w:val="00EB4FD9"/>
    <w:rsid w:val="00EB509A"/>
    <w:rsid w:val="00EB66CA"/>
    <w:rsid w:val="00EB6CAD"/>
    <w:rsid w:val="00EC252F"/>
    <w:rsid w:val="00EC2C9B"/>
    <w:rsid w:val="00EC467D"/>
    <w:rsid w:val="00EC49AA"/>
    <w:rsid w:val="00EC4A6B"/>
    <w:rsid w:val="00EC597B"/>
    <w:rsid w:val="00EC5BE6"/>
    <w:rsid w:val="00EC67D6"/>
    <w:rsid w:val="00EC78D8"/>
    <w:rsid w:val="00ED0803"/>
    <w:rsid w:val="00ED0B5C"/>
    <w:rsid w:val="00ED143C"/>
    <w:rsid w:val="00ED1782"/>
    <w:rsid w:val="00ED3384"/>
    <w:rsid w:val="00ED4B4C"/>
    <w:rsid w:val="00ED5B7E"/>
    <w:rsid w:val="00EE0C34"/>
    <w:rsid w:val="00EE0C47"/>
    <w:rsid w:val="00EE1833"/>
    <w:rsid w:val="00EE2250"/>
    <w:rsid w:val="00EE2AE4"/>
    <w:rsid w:val="00EE2FCD"/>
    <w:rsid w:val="00EE6B76"/>
    <w:rsid w:val="00EE7148"/>
    <w:rsid w:val="00EE7735"/>
    <w:rsid w:val="00EE7FFD"/>
    <w:rsid w:val="00EF1043"/>
    <w:rsid w:val="00EF27DA"/>
    <w:rsid w:val="00EF3637"/>
    <w:rsid w:val="00EF58DF"/>
    <w:rsid w:val="00EF7429"/>
    <w:rsid w:val="00EF7E3A"/>
    <w:rsid w:val="00F00DBA"/>
    <w:rsid w:val="00F012DC"/>
    <w:rsid w:val="00F01C13"/>
    <w:rsid w:val="00F02091"/>
    <w:rsid w:val="00F02172"/>
    <w:rsid w:val="00F0281B"/>
    <w:rsid w:val="00F02F61"/>
    <w:rsid w:val="00F031A3"/>
    <w:rsid w:val="00F067A5"/>
    <w:rsid w:val="00F06A7E"/>
    <w:rsid w:val="00F06F24"/>
    <w:rsid w:val="00F12A57"/>
    <w:rsid w:val="00F12D97"/>
    <w:rsid w:val="00F13104"/>
    <w:rsid w:val="00F1360F"/>
    <w:rsid w:val="00F14608"/>
    <w:rsid w:val="00F15D09"/>
    <w:rsid w:val="00F20628"/>
    <w:rsid w:val="00F20AE8"/>
    <w:rsid w:val="00F2134A"/>
    <w:rsid w:val="00F22986"/>
    <w:rsid w:val="00F2334C"/>
    <w:rsid w:val="00F2444A"/>
    <w:rsid w:val="00F24C2D"/>
    <w:rsid w:val="00F254F2"/>
    <w:rsid w:val="00F25B31"/>
    <w:rsid w:val="00F26123"/>
    <w:rsid w:val="00F26E8B"/>
    <w:rsid w:val="00F30D06"/>
    <w:rsid w:val="00F32A8B"/>
    <w:rsid w:val="00F33E49"/>
    <w:rsid w:val="00F3408E"/>
    <w:rsid w:val="00F3519A"/>
    <w:rsid w:val="00F3597B"/>
    <w:rsid w:val="00F368AE"/>
    <w:rsid w:val="00F36DE4"/>
    <w:rsid w:val="00F37B46"/>
    <w:rsid w:val="00F4177D"/>
    <w:rsid w:val="00F421A3"/>
    <w:rsid w:val="00F438F9"/>
    <w:rsid w:val="00F43D2F"/>
    <w:rsid w:val="00F43F80"/>
    <w:rsid w:val="00F4423B"/>
    <w:rsid w:val="00F44FC2"/>
    <w:rsid w:val="00F45CCB"/>
    <w:rsid w:val="00F4653B"/>
    <w:rsid w:val="00F46AC9"/>
    <w:rsid w:val="00F501CE"/>
    <w:rsid w:val="00F5053F"/>
    <w:rsid w:val="00F51785"/>
    <w:rsid w:val="00F5293B"/>
    <w:rsid w:val="00F535A3"/>
    <w:rsid w:val="00F53BDD"/>
    <w:rsid w:val="00F53ECD"/>
    <w:rsid w:val="00F54AD1"/>
    <w:rsid w:val="00F54F60"/>
    <w:rsid w:val="00F54F7D"/>
    <w:rsid w:val="00F56B94"/>
    <w:rsid w:val="00F570DA"/>
    <w:rsid w:val="00F62DCD"/>
    <w:rsid w:val="00F6336D"/>
    <w:rsid w:val="00F6462C"/>
    <w:rsid w:val="00F65F89"/>
    <w:rsid w:val="00F67650"/>
    <w:rsid w:val="00F710B9"/>
    <w:rsid w:val="00F72180"/>
    <w:rsid w:val="00F72316"/>
    <w:rsid w:val="00F7257A"/>
    <w:rsid w:val="00F728E0"/>
    <w:rsid w:val="00F742A5"/>
    <w:rsid w:val="00F76143"/>
    <w:rsid w:val="00F767CF"/>
    <w:rsid w:val="00F76AEB"/>
    <w:rsid w:val="00F77D60"/>
    <w:rsid w:val="00F838EC"/>
    <w:rsid w:val="00F84F3E"/>
    <w:rsid w:val="00F85793"/>
    <w:rsid w:val="00F86756"/>
    <w:rsid w:val="00F86D20"/>
    <w:rsid w:val="00F87626"/>
    <w:rsid w:val="00F87AA2"/>
    <w:rsid w:val="00F87D7E"/>
    <w:rsid w:val="00F9076C"/>
    <w:rsid w:val="00F90CA8"/>
    <w:rsid w:val="00F915E6"/>
    <w:rsid w:val="00F91761"/>
    <w:rsid w:val="00F91873"/>
    <w:rsid w:val="00F94C67"/>
    <w:rsid w:val="00F960E2"/>
    <w:rsid w:val="00F966CD"/>
    <w:rsid w:val="00F96C45"/>
    <w:rsid w:val="00FA0126"/>
    <w:rsid w:val="00FA07AE"/>
    <w:rsid w:val="00FA2054"/>
    <w:rsid w:val="00FA4129"/>
    <w:rsid w:val="00FA625C"/>
    <w:rsid w:val="00FB286C"/>
    <w:rsid w:val="00FB2FE6"/>
    <w:rsid w:val="00FB4CD0"/>
    <w:rsid w:val="00FB559C"/>
    <w:rsid w:val="00FB627A"/>
    <w:rsid w:val="00FB7F22"/>
    <w:rsid w:val="00FC2BE6"/>
    <w:rsid w:val="00FC4BF3"/>
    <w:rsid w:val="00FC5486"/>
    <w:rsid w:val="00FC5ACF"/>
    <w:rsid w:val="00FC5B9B"/>
    <w:rsid w:val="00FC6802"/>
    <w:rsid w:val="00FD1D59"/>
    <w:rsid w:val="00FD2466"/>
    <w:rsid w:val="00FD3BE0"/>
    <w:rsid w:val="00FD46E2"/>
    <w:rsid w:val="00FD54C2"/>
    <w:rsid w:val="00FD5BCE"/>
    <w:rsid w:val="00FD6297"/>
    <w:rsid w:val="00FD68ED"/>
    <w:rsid w:val="00FD72D0"/>
    <w:rsid w:val="00FD7786"/>
    <w:rsid w:val="00FD79C3"/>
    <w:rsid w:val="00FD7C96"/>
    <w:rsid w:val="00FD7D7A"/>
    <w:rsid w:val="00FE0984"/>
    <w:rsid w:val="00FE0C36"/>
    <w:rsid w:val="00FE13EB"/>
    <w:rsid w:val="00FE1D02"/>
    <w:rsid w:val="00FE2696"/>
    <w:rsid w:val="00FE281E"/>
    <w:rsid w:val="00FE35FB"/>
    <w:rsid w:val="00FE43D3"/>
    <w:rsid w:val="00FE5452"/>
    <w:rsid w:val="00FE70CC"/>
    <w:rsid w:val="00FF06BB"/>
    <w:rsid w:val="00FF1F56"/>
    <w:rsid w:val="00FF28B7"/>
    <w:rsid w:val="00FF3E51"/>
    <w:rsid w:val="00FF4E0B"/>
    <w:rsid w:val="00FF6F4D"/>
    <w:rsid w:val="00FF78ED"/>
    <w:rsid w:val="018DAE12"/>
    <w:rsid w:val="01F6AE46"/>
    <w:rsid w:val="0322939D"/>
    <w:rsid w:val="03742C46"/>
    <w:rsid w:val="0828ECDE"/>
    <w:rsid w:val="09E07872"/>
    <w:rsid w:val="0CAD4800"/>
    <w:rsid w:val="0DE13C85"/>
    <w:rsid w:val="0ED3063F"/>
    <w:rsid w:val="103986F1"/>
    <w:rsid w:val="190EBF31"/>
    <w:rsid w:val="1B9B44FC"/>
    <w:rsid w:val="1DFDEC14"/>
    <w:rsid w:val="237610A6"/>
    <w:rsid w:val="26339D9B"/>
    <w:rsid w:val="27572097"/>
    <w:rsid w:val="289274C7"/>
    <w:rsid w:val="2CE742FA"/>
    <w:rsid w:val="2DC5CAA3"/>
    <w:rsid w:val="2F219896"/>
    <w:rsid w:val="332853A8"/>
    <w:rsid w:val="3793C0B6"/>
    <w:rsid w:val="38C84BB8"/>
    <w:rsid w:val="3A8C870F"/>
    <w:rsid w:val="3CA1D3C5"/>
    <w:rsid w:val="3D57FCF3"/>
    <w:rsid w:val="3E1D8B5D"/>
    <w:rsid w:val="41122E69"/>
    <w:rsid w:val="42CDBC89"/>
    <w:rsid w:val="430BEF6D"/>
    <w:rsid w:val="43301E3F"/>
    <w:rsid w:val="47CDC687"/>
    <w:rsid w:val="48463C25"/>
    <w:rsid w:val="4B0C8136"/>
    <w:rsid w:val="51F40ED7"/>
    <w:rsid w:val="52669AC0"/>
    <w:rsid w:val="52FE6976"/>
    <w:rsid w:val="5609AEC6"/>
    <w:rsid w:val="5617B7D7"/>
    <w:rsid w:val="569B4CC1"/>
    <w:rsid w:val="57A8FB37"/>
    <w:rsid w:val="5B33743D"/>
    <w:rsid w:val="5D271A3E"/>
    <w:rsid w:val="5D44D527"/>
    <w:rsid w:val="5D597495"/>
    <w:rsid w:val="5D99A627"/>
    <w:rsid w:val="5DECB0BF"/>
    <w:rsid w:val="5E773615"/>
    <w:rsid w:val="5FB2AF85"/>
    <w:rsid w:val="5FEB32F8"/>
    <w:rsid w:val="6022163E"/>
    <w:rsid w:val="60A4EB77"/>
    <w:rsid w:val="60BA7C6C"/>
    <w:rsid w:val="6205FE64"/>
    <w:rsid w:val="64B63A1D"/>
    <w:rsid w:val="64EEA18D"/>
    <w:rsid w:val="664BFC2C"/>
    <w:rsid w:val="6CE117F5"/>
    <w:rsid w:val="6D72155C"/>
    <w:rsid w:val="6F3EFDE3"/>
    <w:rsid w:val="6FC07940"/>
    <w:rsid w:val="6FD2C5A9"/>
    <w:rsid w:val="73F09979"/>
    <w:rsid w:val="73FEE624"/>
    <w:rsid w:val="74E37306"/>
    <w:rsid w:val="754624DE"/>
    <w:rsid w:val="758C69DA"/>
    <w:rsid w:val="76DA6D5B"/>
    <w:rsid w:val="7C3EC760"/>
    <w:rsid w:val="7CC8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585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6A"/>
    <w:pPr>
      <w:spacing w:after="240" w:line="240" w:lineRule="auto"/>
      <w:jc w:val="both"/>
    </w:pPr>
    <w:rPr>
      <w:rFonts w:ascii="Corbel" w:hAnsi="Corbel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4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22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4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1669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9EF"/>
    <w:rPr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166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9EF"/>
    <w:rPr>
      <w:sz w:val="24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1669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A44"/>
    <w:pPr>
      <w:ind w:left="720"/>
      <w:contextualSpacing/>
    </w:pPr>
  </w:style>
  <w:style w:type="paragraph" w:customStyle="1" w:styleId="HeadingStyle1">
    <w:name w:val="HeadingStyle1"/>
    <w:basedOn w:val="Heading2"/>
    <w:next w:val="Style1"/>
    <w:link w:val="HeadingStyle1Char"/>
    <w:qFormat/>
    <w:rsid w:val="00787A44"/>
    <w:pPr>
      <w:numPr>
        <w:numId w:val="2"/>
      </w:numPr>
    </w:pPr>
    <w:rPr>
      <w:rFonts w:ascii="Corbel" w:hAnsi="Corbel"/>
      <w:color w:val="0730C3"/>
      <w:lang w:val="en-US"/>
    </w:rPr>
  </w:style>
  <w:style w:type="character" w:customStyle="1" w:styleId="HeadingStyle1Char">
    <w:name w:val="HeadingStyle1 Char"/>
    <w:basedOn w:val="Heading2Char"/>
    <w:link w:val="HeadingStyle1"/>
    <w:rsid w:val="00787A44"/>
    <w:rPr>
      <w:rFonts w:ascii="Corbel" w:eastAsiaTheme="majorEastAsia" w:hAnsi="Corbel" w:cstheme="majorBidi"/>
      <w:color w:val="0730C3"/>
      <w:sz w:val="26"/>
      <w:szCs w:val="26"/>
      <w:lang w:val="en-US"/>
    </w:rPr>
  </w:style>
  <w:style w:type="paragraph" w:customStyle="1" w:styleId="paragraph">
    <w:name w:val="paragraph"/>
    <w:basedOn w:val="Normal"/>
    <w:link w:val="paragraphChar"/>
    <w:rsid w:val="00787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DefaultParagraphFont"/>
    <w:rsid w:val="00787A44"/>
  </w:style>
  <w:style w:type="paragraph" w:customStyle="1" w:styleId="Style1">
    <w:name w:val="Style1"/>
    <w:basedOn w:val="paragraph"/>
    <w:link w:val="Style1Char"/>
    <w:qFormat/>
    <w:rsid w:val="005B0A3F"/>
    <w:pPr>
      <w:numPr>
        <w:numId w:val="5"/>
      </w:numPr>
      <w:spacing w:before="0" w:beforeAutospacing="0" w:after="0" w:afterAutospacing="0"/>
      <w:textAlignment w:val="baseline"/>
    </w:pPr>
    <w:rPr>
      <w:rFonts w:ascii="Corbel" w:hAnsi="Corbel" w:cs="Segoe UI"/>
      <w:szCs w:val="22"/>
      <w:lang w:val="en-US"/>
    </w:rPr>
  </w:style>
  <w:style w:type="character" w:customStyle="1" w:styleId="paragraphChar">
    <w:name w:val="paragraph Char"/>
    <w:basedOn w:val="DefaultParagraphFont"/>
    <w:link w:val="paragraph"/>
    <w:rsid w:val="005B0A3F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tyle1Char">
    <w:name w:val="Style1 Char"/>
    <w:basedOn w:val="paragraphChar"/>
    <w:link w:val="Style1"/>
    <w:rsid w:val="005B0A3F"/>
    <w:rPr>
      <w:rFonts w:ascii="Corbel" w:eastAsia="Times New Roman" w:hAnsi="Corbel" w:cs="Segoe UI"/>
      <w:sz w:val="24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8522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/>
    </w:rPr>
  </w:style>
  <w:style w:type="character" w:customStyle="1" w:styleId="eop">
    <w:name w:val="eop"/>
    <w:basedOn w:val="DefaultParagraphFont"/>
    <w:rsid w:val="00852225"/>
  </w:style>
  <w:style w:type="paragraph" w:styleId="NormalWeb">
    <w:name w:val="Normal (Web)"/>
    <w:basedOn w:val="Normal"/>
    <w:uiPriority w:val="99"/>
    <w:unhideWhenUsed/>
    <w:rsid w:val="004C56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F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FF4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444F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045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7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780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780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8119E1"/>
    <w:pPr>
      <w:spacing w:after="0" w:line="240" w:lineRule="auto"/>
    </w:pPr>
    <w:rPr>
      <w:rFonts w:ascii="Corbel" w:hAnsi="Corbel"/>
      <w:szCs w:val="24"/>
      <w:lang w:val="de-DE"/>
    </w:rPr>
  </w:style>
  <w:style w:type="paragraph" w:styleId="Caption">
    <w:name w:val="caption"/>
    <w:basedOn w:val="Normal"/>
    <w:next w:val="Normal"/>
    <w:uiPriority w:val="35"/>
    <w:unhideWhenUsed/>
    <w:qFormat/>
    <w:rsid w:val="00DC2639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7F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137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edi">
    <w:name w:val="numbered i"/>
    <w:basedOn w:val="Style1"/>
    <w:link w:val="numberediChar"/>
    <w:qFormat/>
    <w:rsid w:val="00FB4CD0"/>
    <w:pPr>
      <w:numPr>
        <w:ilvl w:val="2"/>
        <w:numId w:val="38"/>
      </w:numPr>
      <w:ind w:left="1701" w:hanging="425"/>
    </w:pPr>
  </w:style>
  <w:style w:type="character" w:customStyle="1" w:styleId="numberediChar">
    <w:name w:val="numbered i Char"/>
    <w:basedOn w:val="Style1Char"/>
    <w:link w:val="numberedi"/>
    <w:rsid w:val="00FB4CD0"/>
    <w:rPr>
      <w:rFonts w:ascii="Corbel" w:eastAsia="Times New Roman" w:hAnsi="Corbel" w:cs="Segoe UI"/>
      <w:sz w:val="24"/>
      <w:szCs w:val="24"/>
      <w:lang w:val="de-DE" w:eastAsia="de-DE"/>
    </w:rPr>
  </w:style>
  <w:style w:type="paragraph" w:customStyle="1" w:styleId="HeadingStyle2">
    <w:name w:val="HeadingStyle2"/>
    <w:basedOn w:val="HeadingStyle1"/>
    <w:next w:val="Normal"/>
    <w:qFormat/>
    <w:rsid w:val="00A70D9B"/>
    <w:pPr>
      <w:numPr>
        <w:numId w:val="0"/>
      </w:numPr>
      <w:ind w:left="720" w:hanging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D6CF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6CF8"/>
    <w:rPr>
      <w:rFonts w:ascii="Corbel" w:hAnsi="Corbe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D6CF8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982C9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6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7518557.fs1.hubspotusercontent-na1.net/hubfs/7518557/Supplier%20Documents/Puro_SDG_Assess_Req.pdf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stats.un.org/sdgs/indicators/indicators-li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7518557.fs1.hubspotusercontent-na1.net/hubfs/7518557/Supplier%20Documents/Puro_SDG_Assess_Req.pd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7518557.fs1.hubspotusercontent-na1.net/hubfs/7518557/Supplier%20Documents/Puro_SDG_Assess_Req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uro.eart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mweltbundesamt.de/sites/default/files/medien/5750/publikationen/2020_11_25_cc_46-2020_indicators_carbon_market_pt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84E53A946574384ADC129220BC18C" ma:contentTypeVersion="18" ma:contentTypeDescription="Create a new document." ma:contentTypeScope="" ma:versionID="0d6dbe6e973cc8c12bbd89dfe684c5d4">
  <xsd:schema xmlns:xsd="http://www.w3.org/2001/XMLSchema" xmlns:xs="http://www.w3.org/2001/XMLSchema" xmlns:p="http://schemas.microsoft.com/office/2006/metadata/properties" xmlns:ns2="b7c7d7e2-9712-4b82-bcb9-7515928bd402" xmlns:ns3="b93e75c1-e5ba-499d-9197-bb6225b31928" targetNamespace="http://schemas.microsoft.com/office/2006/metadata/properties" ma:root="true" ma:fieldsID="6ee959f0561278e530f5b15603a85015" ns2:_="" ns3:_="">
    <xsd:import namespace="b7c7d7e2-9712-4b82-bcb9-7515928bd402"/>
    <xsd:import namespace="b93e75c1-e5ba-499d-9197-bb6225b31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7d7e2-9712-4b82-bcb9-7515928b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436921-932e-4cb6-aafd-83a4a9072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e75c1-e5ba-499d-9197-bb6225b31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352e9-850a-4290-8841-862553dde592}" ma:internalName="TaxCatchAll" ma:showField="CatchAllData" ma:web="b93e75c1-e5ba-499d-9197-bb6225b31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c7d7e2-9712-4b82-bcb9-7515928bd402">
      <Terms xmlns="http://schemas.microsoft.com/office/infopath/2007/PartnerControls"/>
    </lcf76f155ced4ddcb4097134ff3c332f>
    <TaxCatchAll xmlns="b93e75c1-e5ba-499d-9197-bb6225b31928" xsi:nil="true"/>
    <SharedWithUsers xmlns="b93e75c1-e5ba-499d-9197-bb6225b31928">
      <UserInfo>
        <DisplayName>Rodrigo Castro</DisplayName>
        <AccountId>1983</AccountId>
        <AccountType/>
      </UserInfo>
      <UserInfo>
        <DisplayName>Marianne Tikkanen</DisplayName>
        <AccountId>17</AccountId>
        <AccountType/>
      </UserInfo>
      <UserInfo>
        <DisplayName>Anu Kurhila</DisplayName>
        <AccountId>180</AccountId>
        <AccountType/>
      </UserInfo>
      <UserInfo>
        <DisplayName>Benno Fuchs</DisplayName>
        <AccountId>380</AccountId>
        <AccountType/>
      </UserInfo>
      <UserInfo>
        <DisplayName>Tony Risikko</DisplayName>
        <AccountId>14</AccountId>
        <AccountType/>
      </UserInfo>
      <UserInfo>
        <DisplayName>Elba Horta</DisplayName>
        <AccountId>23</AccountId>
        <AccountType/>
      </UserInfo>
      <UserInfo>
        <DisplayName>Alexandra Harris</DisplayName>
        <AccountId>357</AccountId>
        <AccountType/>
      </UserInfo>
      <UserInfo>
        <DisplayName>Elias Azzi</DisplayName>
        <AccountId>161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C43B35-1F57-40C6-A816-69AE32504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3219F-42E5-4F07-B542-FB9C5DA1D4E7}"/>
</file>

<file path=customXml/itemProps3.xml><?xml version="1.0" encoding="utf-8"?>
<ds:datastoreItem xmlns:ds="http://schemas.openxmlformats.org/officeDocument/2006/customXml" ds:itemID="{3F95AFCC-A5B3-4491-8BEE-6E13311B235D}"/>
</file>

<file path=customXml/itemProps4.xml><?xml version="1.0" encoding="utf-8"?>
<ds:datastoreItem xmlns:ds="http://schemas.openxmlformats.org/officeDocument/2006/customXml" ds:itemID="{43DB1A85-7836-4039-848A-72A08D49E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2024-04-18T15:18:00Z</dcterms:created>
  <dcterms:modified xsi:type="dcterms:W3CDTF">2024-04-18T15:19:00Z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0x010100F7684E53A946574384ADC129220BC18C</vt:lpwstr>
  </property>
</Properties>
</file>